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12" w:rsidRDefault="00901912" w:rsidP="00901912">
      <w:pPr>
        <w:pStyle w:val="Ttulo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MERCOSU</w:t>
      </w:r>
      <w:r w:rsidR="001C7BD2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F33AF0">
        <w:rPr>
          <w:rFonts w:ascii="Arial" w:hAnsi="Arial" w:cs="Arial"/>
          <w:b/>
          <w:bCs/>
          <w:color w:val="000000"/>
          <w:sz w:val="24"/>
          <w:szCs w:val="24"/>
        </w:rPr>
        <w:t>/CMC/</w:t>
      </w:r>
      <w:r>
        <w:rPr>
          <w:rFonts w:ascii="Arial" w:hAnsi="Arial" w:cs="Arial"/>
          <w:b/>
          <w:bCs/>
          <w:color w:val="000000"/>
          <w:sz w:val="24"/>
          <w:szCs w:val="24"/>
        </w:rPr>
        <w:t>DEC</w:t>
      </w:r>
      <w:r w:rsidR="00F33AF0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Nº</w:t>
      </w:r>
      <w:r w:rsidR="00F33AF0">
        <w:rPr>
          <w:rFonts w:ascii="Arial" w:hAnsi="Arial" w:cs="Arial"/>
          <w:b/>
          <w:bCs/>
          <w:color w:val="000000"/>
          <w:sz w:val="24"/>
          <w:szCs w:val="24"/>
        </w:rPr>
        <w:t xml:space="preserve"> 49/12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E04008" w:rsidRDefault="00E04008" w:rsidP="00E04008">
      <w:pPr>
        <w:pStyle w:val="Ttulo2"/>
        <w:rPr>
          <w:lang w:val="pt-BR"/>
        </w:rPr>
      </w:pPr>
    </w:p>
    <w:p w:rsidR="00E04008" w:rsidRPr="00E04008" w:rsidRDefault="00E04008" w:rsidP="00E04008"/>
    <w:p w:rsidR="00E04008" w:rsidRPr="00E04008" w:rsidRDefault="001204B1" w:rsidP="00E04008">
      <w:pPr>
        <w:pStyle w:val="Ttulo2"/>
        <w:rPr>
          <w:lang w:val="pt-BR"/>
        </w:rPr>
      </w:pPr>
      <w:r>
        <w:rPr>
          <w:lang w:val="pt-BR"/>
        </w:rPr>
        <w:t>LISTAS NACIONALES DE EXCEPCIONE</w:t>
      </w:r>
      <w:r w:rsidR="00E04008">
        <w:rPr>
          <w:lang w:val="pt-BR"/>
        </w:rPr>
        <w:t xml:space="preserve">S </w:t>
      </w:r>
      <w:r>
        <w:rPr>
          <w:lang w:val="pt-BR"/>
        </w:rPr>
        <w:t>AL ARANCEL EXTERNO COM</w:t>
      </w:r>
      <w:r w:rsidR="001C7BD2">
        <w:rPr>
          <w:lang w:val="pt-BR"/>
        </w:rPr>
        <w:t>Ú</w:t>
      </w:r>
      <w:r>
        <w:rPr>
          <w:lang w:val="pt-BR"/>
        </w:rPr>
        <w:t>N</w:t>
      </w:r>
    </w:p>
    <w:p w:rsidR="00E04008" w:rsidRPr="00E04008" w:rsidRDefault="00E04008" w:rsidP="00E04008">
      <w:pPr>
        <w:pStyle w:val="Ttulo2"/>
        <w:rPr>
          <w:lang w:val="pt-BR"/>
        </w:rPr>
      </w:pPr>
      <w:r>
        <w:rPr>
          <w:lang w:val="pt-BR"/>
        </w:rPr>
        <w:t>ADE</w:t>
      </w:r>
      <w:r w:rsidR="002F3580">
        <w:rPr>
          <w:lang w:val="pt-BR"/>
        </w:rPr>
        <w:t>C</w:t>
      </w:r>
      <w:r>
        <w:rPr>
          <w:lang w:val="pt-BR"/>
        </w:rPr>
        <w:t>UA</w:t>
      </w:r>
      <w:r w:rsidR="001204B1">
        <w:rPr>
          <w:lang w:val="pt-BR"/>
        </w:rPr>
        <w:t>CI</w:t>
      </w:r>
      <w:r w:rsidR="001C7BD2">
        <w:rPr>
          <w:lang w:val="pt-BR"/>
        </w:rPr>
        <w:t>Ó</w:t>
      </w:r>
      <w:r w:rsidR="001204B1">
        <w:rPr>
          <w:lang w:val="pt-BR"/>
        </w:rPr>
        <w:t>N DE LA DECISI</w:t>
      </w:r>
      <w:r w:rsidR="001C7BD2">
        <w:rPr>
          <w:lang w:val="pt-BR"/>
        </w:rPr>
        <w:t>Ó</w:t>
      </w:r>
      <w:r w:rsidR="001204B1">
        <w:rPr>
          <w:lang w:val="pt-BR"/>
        </w:rPr>
        <w:t>N</w:t>
      </w:r>
      <w:r>
        <w:t xml:space="preserve"> CMC N° 5</w:t>
      </w:r>
      <w:r>
        <w:rPr>
          <w:lang w:val="pt-BR"/>
        </w:rPr>
        <w:t>8</w:t>
      </w:r>
      <w:r>
        <w:t>/10</w:t>
      </w:r>
    </w:p>
    <w:p w:rsidR="00E04008" w:rsidRPr="00E04008" w:rsidRDefault="00E04008" w:rsidP="00E04008"/>
    <w:p w:rsidR="00E04008" w:rsidRDefault="00E04008" w:rsidP="00E04008"/>
    <w:p w:rsidR="00E04008" w:rsidRDefault="001204B1" w:rsidP="001204B1">
      <w:pPr>
        <w:pStyle w:val="Corpodetexto21"/>
        <w:ind w:firstLine="708"/>
        <w:rPr>
          <w:b w:val="0"/>
        </w:rPr>
      </w:pPr>
      <w:r>
        <w:t>VISTO</w:t>
      </w:r>
      <w:r w:rsidR="00E04008">
        <w:t>:</w:t>
      </w:r>
      <w:r w:rsidR="00E04008">
        <w:rPr>
          <w:b w:val="0"/>
        </w:rPr>
        <w:t xml:space="preserve"> </w:t>
      </w:r>
      <w:r>
        <w:rPr>
          <w:b w:val="0"/>
        </w:rPr>
        <w:t>El</w:t>
      </w:r>
      <w:r w:rsidR="00E04008" w:rsidRPr="005F6014">
        <w:rPr>
          <w:b w:val="0"/>
        </w:rPr>
        <w:t xml:space="preserve"> Tratado de A</w:t>
      </w:r>
      <w:r>
        <w:rPr>
          <w:b w:val="0"/>
        </w:rPr>
        <w:t xml:space="preserve">sunción, </w:t>
      </w:r>
      <w:proofErr w:type="spellStart"/>
      <w:proofErr w:type="gramStart"/>
      <w:r>
        <w:rPr>
          <w:b w:val="0"/>
        </w:rPr>
        <w:t>el</w:t>
      </w:r>
      <w:proofErr w:type="spellEnd"/>
      <w:proofErr w:type="gramEnd"/>
      <w:r w:rsidR="00E04008" w:rsidRPr="005F6014">
        <w:rPr>
          <w:b w:val="0"/>
        </w:rPr>
        <w:t xml:space="preserve"> Protocolo de Ouro Preto</w:t>
      </w:r>
      <w:r w:rsidR="00E04008">
        <w:rPr>
          <w:b w:val="0"/>
        </w:rPr>
        <w:t xml:space="preserve">, </w:t>
      </w:r>
      <w:proofErr w:type="spellStart"/>
      <w:r>
        <w:rPr>
          <w:b w:val="0"/>
        </w:rPr>
        <w:t>el</w:t>
      </w:r>
      <w:proofErr w:type="spellEnd"/>
      <w:r w:rsidR="00E04008" w:rsidRPr="002C3D5C">
        <w:rPr>
          <w:b w:val="0"/>
        </w:rPr>
        <w:t xml:space="preserve"> Protocolo de </w:t>
      </w:r>
      <w:proofErr w:type="spellStart"/>
      <w:r w:rsidR="00E04008" w:rsidRPr="002C3D5C">
        <w:rPr>
          <w:b w:val="0"/>
        </w:rPr>
        <w:t>Ushuaia</w:t>
      </w:r>
      <w:proofErr w:type="spellEnd"/>
      <w:r w:rsidR="00E04008" w:rsidRPr="002C3D5C">
        <w:rPr>
          <w:b w:val="0"/>
        </w:rPr>
        <w:t xml:space="preserve"> sobre </w:t>
      </w:r>
      <w:proofErr w:type="spellStart"/>
      <w:r w:rsidR="00E04008" w:rsidRPr="002C3D5C">
        <w:rPr>
          <w:b w:val="0"/>
        </w:rPr>
        <w:t>Compromiso</w:t>
      </w:r>
      <w:proofErr w:type="spellEnd"/>
      <w:r w:rsidR="00E04008" w:rsidRPr="002C3D5C">
        <w:rPr>
          <w:b w:val="0"/>
        </w:rPr>
        <w:t xml:space="preserve"> Democrático</w:t>
      </w:r>
      <w:r>
        <w:rPr>
          <w:b w:val="0"/>
        </w:rPr>
        <w:t xml:space="preserve"> </w:t>
      </w:r>
      <w:proofErr w:type="spellStart"/>
      <w:r>
        <w:rPr>
          <w:b w:val="0"/>
        </w:rPr>
        <w:t>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el</w:t>
      </w:r>
      <w:proofErr w:type="spellEnd"/>
      <w:r>
        <w:rPr>
          <w:b w:val="0"/>
        </w:rPr>
        <w:t xml:space="preserve"> </w:t>
      </w:r>
      <w:r w:rsidR="00E04008" w:rsidRPr="002C3D5C">
        <w:rPr>
          <w:b w:val="0"/>
        </w:rPr>
        <w:t xml:space="preserve"> MERCOSU</w:t>
      </w:r>
      <w:r>
        <w:rPr>
          <w:b w:val="0"/>
        </w:rPr>
        <w:t>R</w:t>
      </w:r>
      <w:r w:rsidR="00E04008" w:rsidRPr="002C3D5C">
        <w:rPr>
          <w:b w:val="0"/>
        </w:rPr>
        <w:t xml:space="preserve">, </w:t>
      </w:r>
      <w:proofErr w:type="spellStart"/>
      <w:r>
        <w:rPr>
          <w:b w:val="0"/>
        </w:rPr>
        <w:t>la</w:t>
      </w:r>
      <w:proofErr w:type="spellEnd"/>
      <w:r>
        <w:rPr>
          <w:b w:val="0"/>
        </w:rPr>
        <w:t xml:space="preserve"> República de </w:t>
      </w:r>
      <w:proofErr w:type="spellStart"/>
      <w:r>
        <w:rPr>
          <w:b w:val="0"/>
        </w:rPr>
        <w:t>Boliv</w:t>
      </w:r>
      <w:r w:rsidR="00E04008" w:rsidRPr="002C3D5C">
        <w:rPr>
          <w:b w:val="0"/>
        </w:rPr>
        <w:t>ia</w:t>
      </w:r>
      <w:proofErr w:type="spellEnd"/>
      <w:r w:rsidR="00E04008" w:rsidRPr="002C3D5C">
        <w:rPr>
          <w:b w:val="0"/>
        </w:rPr>
        <w:t xml:space="preserve"> </w:t>
      </w:r>
      <w:r>
        <w:rPr>
          <w:b w:val="0"/>
        </w:rPr>
        <w:t xml:space="preserve">y </w:t>
      </w:r>
      <w:proofErr w:type="spellStart"/>
      <w:r>
        <w:rPr>
          <w:b w:val="0"/>
        </w:rPr>
        <w:t>la</w:t>
      </w:r>
      <w:proofErr w:type="spellEnd"/>
      <w:r>
        <w:rPr>
          <w:b w:val="0"/>
        </w:rPr>
        <w:t xml:space="preserve"> República de</w:t>
      </w:r>
      <w:r w:rsidR="00E04008" w:rsidRPr="002C3D5C">
        <w:rPr>
          <w:b w:val="0"/>
        </w:rPr>
        <w:t xml:space="preserve"> Chile</w:t>
      </w:r>
      <w:r w:rsidR="00E04008">
        <w:rPr>
          <w:b w:val="0"/>
        </w:rPr>
        <w:t xml:space="preserve"> </w:t>
      </w:r>
      <w:r>
        <w:rPr>
          <w:b w:val="0"/>
        </w:rPr>
        <w:t xml:space="preserve">y </w:t>
      </w:r>
      <w:proofErr w:type="spellStart"/>
      <w:r>
        <w:rPr>
          <w:b w:val="0"/>
        </w:rPr>
        <w:t>el</w:t>
      </w:r>
      <w:proofErr w:type="spellEnd"/>
      <w:r>
        <w:rPr>
          <w:b w:val="0"/>
        </w:rPr>
        <w:t xml:space="preserve"> Protocolo de </w:t>
      </w:r>
      <w:proofErr w:type="spellStart"/>
      <w:r>
        <w:rPr>
          <w:b w:val="0"/>
        </w:rPr>
        <w:t>Adhesión</w:t>
      </w:r>
      <w:proofErr w:type="spellEnd"/>
      <w:r>
        <w:rPr>
          <w:b w:val="0"/>
        </w:rPr>
        <w:t xml:space="preserve"> </w:t>
      </w:r>
      <w:r w:rsidR="00E04008">
        <w:rPr>
          <w:b w:val="0"/>
        </w:rPr>
        <w:t>d</w:t>
      </w:r>
      <w:r>
        <w:rPr>
          <w:b w:val="0"/>
        </w:rPr>
        <w:t xml:space="preserve">e </w:t>
      </w:r>
      <w:proofErr w:type="spellStart"/>
      <w:r>
        <w:rPr>
          <w:b w:val="0"/>
        </w:rPr>
        <w:t>la</w:t>
      </w:r>
      <w:proofErr w:type="spellEnd"/>
      <w:r>
        <w:rPr>
          <w:b w:val="0"/>
        </w:rPr>
        <w:t xml:space="preserve"> República Bolivariana de Venezuela al</w:t>
      </w:r>
      <w:r w:rsidR="00E04008">
        <w:rPr>
          <w:b w:val="0"/>
        </w:rPr>
        <w:t xml:space="preserve"> MERCOSU</w:t>
      </w:r>
      <w:r>
        <w:rPr>
          <w:b w:val="0"/>
        </w:rPr>
        <w:t>R</w:t>
      </w:r>
      <w:r w:rsidR="00E04008" w:rsidRPr="005F6014">
        <w:rPr>
          <w:b w:val="0"/>
        </w:rPr>
        <w:t xml:space="preserve"> </w:t>
      </w:r>
      <w:r>
        <w:rPr>
          <w:b w:val="0"/>
        </w:rPr>
        <w:t xml:space="preserve">y </w:t>
      </w:r>
      <w:proofErr w:type="spellStart"/>
      <w:r>
        <w:rPr>
          <w:b w:val="0"/>
        </w:rPr>
        <w:t>l</w:t>
      </w:r>
      <w:r w:rsidR="00E04008" w:rsidRPr="005F6014">
        <w:rPr>
          <w:b w:val="0"/>
        </w:rPr>
        <w:t>as</w:t>
      </w:r>
      <w:proofErr w:type="spellEnd"/>
      <w:r w:rsidR="00E04008" w:rsidRPr="005F6014">
        <w:rPr>
          <w:b w:val="0"/>
        </w:rPr>
        <w:t xml:space="preserve"> </w:t>
      </w:r>
      <w:proofErr w:type="spellStart"/>
      <w:r w:rsidR="00E04008" w:rsidRPr="005F6014">
        <w:rPr>
          <w:b w:val="0"/>
        </w:rPr>
        <w:t>Decis</w:t>
      </w:r>
      <w:r>
        <w:rPr>
          <w:b w:val="0"/>
        </w:rPr>
        <w:t>ion</w:t>
      </w:r>
      <w:r w:rsidR="00E04008" w:rsidRPr="005F6014">
        <w:rPr>
          <w:b w:val="0"/>
        </w:rPr>
        <w:t>es</w:t>
      </w:r>
      <w:proofErr w:type="spellEnd"/>
      <w:r w:rsidR="00E04008" w:rsidRPr="005F6014">
        <w:rPr>
          <w:b w:val="0"/>
        </w:rPr>
        <w:t xml:space="preserve"> </w:t>
      </w:r>
      <w:r w:rsidR="00E04008">
        <w:rPr>
          <w:b w:val="0"/>
        </w:rPr>
        <w:t>Nº 07/94, 22/94, 68/00, 31</w:t>
      </w:r>
      <w:r w:rsidR="00E04008" w:rsidRPr="005F6014">
        <w:rPr>
          <w:b w:val="0"/>
        </w:rPr>
        <w:t>/0</w:t>
      </w:r>
      <w:r w:rsidR="00E04008">
        <w:rPr>
          <w:b w:val="0"/>
        </w:rPr>
        <w:t>3, 59/07</w:t>
      </w:r>
      <w:r w:rsidR="00E04008" w:rsidRPr="005F6014">
        <w:rPr>
          <w:b w:val="0"/>
        </w:rPr>
        <w:t xml:space="preserve">, </w:t>
      </w:r>
      <w:r w:rsidR="00E04008">
        <w:rPr>
          <w:b w:val="0"/>
        </w:rPr>
        <w:t>28/09</w:t>
      </w:r>
      <w:r w:rsidR="007964F9">
        <w:rPr>
          <w:b w:val="0"/>
        </w:rPr>
        <w:t xml:space="preserve"> y </w:t>
      </w:r>
      <w:r w:rsidR="00E04008">
        <w:rPr>
          <w:b w:val="0"/>
        </w:rPr>
        <w:t>58</w:t>
      </w:r>
      <w:r w:rsidR="00E04008" w:rsidRPr="005F6014">
        <w:rPr>
          <w:b w:val="0"/>
        </w:rPr>
        <w:t>/</w:t>
      </w:r>
      <w:r w:rsidR="00E04008">
        <w:rPr>
          <w:b w:val="0"/>
        </w:rPr>
        <w:t xml:space="preserve">10 </w:t>
      </w:r>
      <w:proofErr w:type="spellStart"/>
      <w:r w:rsidR="00E04008">
        <w:rPr>
          <w:b w:val="0"/>
        </w:rPr>
        <w:t>d</w:t>
      </w:r>
      <w:r>
        <w:rPr>
          <w:b w:val="0"/>
        </w:rPr>
        <w:t>el</w:t>
      </w:r>
      <w:proofErr w:type="spellEnd"/>
      <w:r w:rsidR="00E04008">
        <w:rPr>
          <w:b w:val="0"/>
        </w:rPr>
        <w:t xml:space="preserve"> </w:t>
      </w:r>
      <w:proofErr w:type="spellStart"/>
      <w:r w:rsidR="00E04008">
        <w:rPr>
          <w:b w:val="0"/>
        </w:rPr>
        <w:t>Co</w:t>
      </w:r>
      <w:r w:rsidR="001C7BD2">
        <w:rPr>
          <w:b w:val="0"/>
        </w:rPr>
        <w:t>nse</w:t>
      </w:r>
      <w:r>
        <w:rPr>
          <w:b w:val="0"/>
        </w:rPr>
        <w:t>j</w:t>
      </w:r>
      <w:r w:rsidR="00E04008">
        <w:rPr>
          <w:b w:val="0"/>
        </w:rPr>
        <w:t>o</w:t>
      </w:r>
      <w:proofErr w:type="spellEnd"/>
      <w:r w:rsidR="00E04008">
        <w:rPr>
          <w:b w:val="0"/>
        </w:rPr>
        <w:t xml:space="preserve"> </w:t>
      </w:r>
      <w:proofErr w:type="spellStart"/>
      <w:r w:rsidR="00E04008">
        <w:rPr>
          <w:b w:val="0"/>
        </w:rPr>
        <w:t>d</w:t>
      </w:r>
      <w:r>
        <w:rPr>
          <w:b w:val="0"/>
        </w:rPr>
        <w:t>el</w:t>
      </w:r>
      <w:proofErr w:type="spellEnd"/>
      <w:r w:rsidR="00E04008">
        <w:rPr>
          <w:b w:val="0"/>
        </w:rPr>
        <w:t xml:space="preserve"> Mercado </w:t>
      </w:r>
      <w:proofErr w:type="spellStart"/>
      <w:r w:rsidR="00E04008">
        <w:rPr>
          <w:b w:val="0"/>
        </w:rPr>
        <w:t>Com</w:t>
      </w:r>
      <w:r>
        <w:rPr>
          <w:b w:val="0"/>
        </w:rPr>
        <w:t>ún</w:t>
      </w:r>
      <w:proofErr w:type="spellEnd"/>
      <w:r w:rsidR="00E04008">
        <w:rPr>
          <w:b w:val="0"/>
        </w:rPr>
        <w:t>.</w:t>
      </w:r>
    </w:p>
    <w:p w:rsidR="001C7BD2" w:rsidRDefault="00E04008" w:rsidP="00E04008">
      <w:pPr>
        <w:pStyle w:val="Corpodetexto21"/>
      </w:pPr>
      <w:r>
        <w:t xml:space="preserve"> </w:t>
      </w:r>
      <w:r>
        <w:br/>
      </w:r>
    </w:p>
    <w:p w:rsidR="00E04008" w:rsidRDefault="00E04008" w:rsidP="00E04008">
      <w:pPr>
        <w:pStyle w:val="Corpodetexto21"/>
        <w:rPr>
          <w:b w:val="0"/>
        </w:rPr>
      </w:pPr>
      <w:r>
        <w:t xml:space="preserve">CONSIDERANDO: </w:t>
      </w:r>
    </w:p>
    <w:p w:rsidR="00E04008" w:rsidRDefault="00E04008" w:rsidP="00E04008">
      <w:pPr>
        <w:pStyle w:val="Corpodetexto21"/>
        <w:rPr>
          <w:b w:val="0"/>
        </w:rPr>
      </w:pPr>
    </w:p>
    <w:p w:rsidR="00E04008" w:rsidRPr="005F6014" w:rsidRDefault="00E04008" w:rsidP="00E04008">
      <w:pPr>
        <w:pStyle w:val="Corpodetexto21"/>
        <w:rPr>
          <w:b w:val="0"/>
        </w:rPr>
      </w:pPr>
      <w:r>
        <w:rPr>
          <w:b w:val="0"/>
        </w:rPr>
        <w:t xml:space="preserve">Que </w:t>
      </w:r>
      <w:proofErr w:type="spellStart"/>
      <w:proofErr w:type="gramStart"/>
      <w:r w:rsidR="001204B1">
        <w:rPr>
          <w:b w:val="0"/>
        </w:rPr>
        <w:t>la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consecu</w:t>
      </w:r>
      <w:r w:rsidR="001204B1">
        <w:rPr>
          <w:b w:val="0"/>
        </w:rPr>
        <w:t>ción</w:t>
      </w:r>
      <w:proofErr w:type="spellEnd"/>
      <w:r>
        <w:rPr>
          <w:b w:val="0"/>
        </w:rPr>
        <w:t xml:space="preserve"> d</w:t>
      </w:r>
      <w:r w:rsidR="001204B1">
        <w:rPr>
          <w:b w:val="0"/>
        </w:rPr>
        <w:t xml:space="preserve">e </w:t>
      </w:r>
      <w:proofErr w:type="spellStart"/>
      <w:r w:rsidR="001204B1">
        <w:rPr>
          <w:b w:val="0"/>
        </w:rPr>
        <w:t>l</w:t>
      </w:r>
      <w:r>
        <w:rPr>
          <w:b w:val="0"/>
        </w:rPr>
        <w:t>os</w:t>
      </w:r>
      <w:proofErr w:type="spellEnd"/>
      <w:r>
        <w:rPr>
          <w:b w:val="0"/>
        </w:rPr>
        <w:t xml:space="preserve"> objetivos </w:t>
      </w:r>
      <w:proofErr w:type="spellStart"/>
      <w:r>
        <w:rPr>
          <w:b w:val="0"/>
        </w:rPr>
        <w:t>d</w:t>
      </w:r>
      <w:r w:rsidR="001204B1">
        <w:rPr>
          <w:b w:val="0"/>
        </w:rPr>
        <w:t>el</w:t>
      </w:r>
      <w:proofErr w:type="spellEnd"/>
      <w:r>
        <w:rPr>
          <w:b w:val="0"/>
        </w:rPr>
        <w:t xml:space="preserve"> Tratado de Asun</w:t>
      </w:r>
      <w:r w:rsidR="001204B1">
        <w:rPr>
          <w:b w:val="0"/>
        </w:rPr>
        <w:t>ción</w:t>
      </w:r>
      <w:r>
        <w:rPr>
          <w:b w:val="0"/>
        </w:rPr>
        <w:t xml:space="preserve"> </w:t>
      </w:r>
      <w:proofErr w:type="spellStart"/>
      <w:r>
        <w:rPr>
          <w:b w:val="0"/>
        </w:rPr>
        <w:t>requ</w:t>
      </w:r>
      <w:r w:rsidR="006D2E9E">
        <w:rPr>
          <w:b w:val="0"/>
        </w:rPr>
        <w:t>i</w:t>
      </w:r>
      <w:r w:rsidR="001204B1">
        <w:rPr>
          <w:b w:val="0"/>
        </w:rPr>
        <w:t>ere</w:t>
      </w:r>
      <w:proofErr w:type="spellEnd"/>
      <w:r w:rsidR="001204B1">
        <w:rPr>
          <w:b w:val="0"/>
        </w:rPr>
        <w:t xml:space="preserve"> de </w:t>
      </w:r>
      <w:proofErr w:type="spellStart"/>
      <w:r w:rsidR="001204B1">
        <w:rPr>
          <w:b w:val="0"/>
        </w:rPr>
        <w:t>la</w:t>
      </w:r>
      <w:proofErr w:type="spellEnd"/>
      <w:r w:rsidR="001204B1">
        <w:rPr>
          <w:b w:val="0"/>
        </w:rPr>
        <w:t xml:space="preserve"> </w:t>
      </w:r>
      <w:proofErr w:type="spellStart"/>
      <w:r w:rsidR="001204B1">
        <w:rPr>
          <w:b w:val="0"/>
        </w:rPr>
        <w:t>adopción</w:t>
      </w:r>
      <w:proofErr w:type="spellEnd"/>
      <w:r w:rsidR="001204B1">
        <w:rPr>
          <w:b w:val="0"/>
        </w:rPr>
        <w:t xml:space="preserve"> d</w:t>
      </w:r>
      <w:r>
        <w:rPr>
          <w:b w:val="0"/>
        </w:rPr>
        <w:t xml:space="preserve">e instrumentos de política comercial que </w:t>
      </w:r>
      <w:proofErr w:type="spellStart"/>
      <w:r>
        <w:rPr>
          <w:b w:val="0"/>
        </w:rPr>
        <w:t>prom</w:t>
      </w:r>
      <w:r w:rsidR="001204B1">
        <w:rPr>
          <w:b w:val="0"/>
        </w:rPr>
        <w:t>u</w:t>
      </w:r>
      <w:r w:rsidR="002F3580">
        <w:rPr>
          <w:b w:val="0"/>
        </w:rPr>
        <w:t>evan</w:t>
      </w:r>
      <w:proofErr w:type="spellEnd"/>
      <w:r>
        <w:rPr>
          <w:b w:val="0"/>
        </w:rPr>
        <w:t xml:space="preserve"> </w:t>
      </w:r>
      <w:proofErr w:type="spellStart"/>
      <w:r w:rsidR="001204B1">
        <w:rPr>
          <w:b w:val="0"/>
        </w:rPr>
        <w:t>l</w:t>
      </w:r>
      <w:r>
        <w:rPr>
          <w:b w:val="0"/>
        </w:rPr>
        <w:t>a</w:t>
      </w:r>
      <w:proofErr w:type="spellEnd"/>
      <w:r>
        <w:rPr>
          <w:b w:val="0"/>
        </w:rPr>
        <w:t xml:space="preserve"> </w:t>
      </w:r>
      <w:proofErr w:type="spellStart"/>
      <w:r w:rsidR="001204B1">
        <w:rPr>
          <w:b w:val="0"/>
        </w:rPr>
        <w:t>competitividad</w:t>
      </w:r>
      <w:proofErr w:type="spellEnd"/>
      <w:r w:rsidR="001204B1">
        <w:rPr>
          <w:b w:val="0"/>
        </w:rPr>
        <w:t xml:space="preserve"> </w:t>
      </w:r>
      <w:r w:rsidR="002F3580">
        <w:rPr>
          <w:b w:val="0"/>
        </w:rPr>
        <w:t>de</w:t>
      </w:r>
      <w:r w:rsidR="001204B1">
        <w:rPr>
          <w:b w:val="0"/>
        </w:rPr>
        <w:t xml:space="preserve"> </w:t>
      </w:r>
      <w:proofErr w:type="spellStart"/>
      <w:r w:rsidR="001204B1">
        <w:rPr>
          <w:b w:val="0"/>
        </w:rPr>
        <w:t>l</w:t>
      </w:r>
      <w:r>
        <w:rPr>
          <w:b w:val="0"/>
        </w:rPr>
        <w:t>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reg</w:t>
      </w:r>
      <w:r w:rsidR="001204B1">
        <w:rPr>
          <w:b w:val="0"/>
        </w:rPr>
        <w:t>ión</w:t>
      </w:r>
      <w:proofErr w:type="spellEnd"/>
      <w:r>
        <w:rPr>
          <w:b w:val="0"/>
        </w:rPr>
        <w:t>.</w:t>
      </w:r>
    </w:p>
    <w:p w:rsidR="00E04008" w:rsidRDefault="00E04008" w:rsidP="00E04008">
      <w:pPr>
        <w:pStyle w:val="Corpodetexto21"/>
        <w:rPr>
          <w:b w:val="0"/>
        </w:rPr>
      </w:pPr>
    </w:p>
    <w:p w:rsidR="00E04008" w:rsidRDefault="00A22D79" w:rsidP="00E04008">
      <w:pPr>
        <w:pStyle w:val="Corpodetexto21"/>
        <w:rPr>
          <w:b w:val="0"/>
        </w:rPr>
      </w:pPr>
      <w:r>
        <w:rPr>
          <w:b w:val="0"/>
        </w:rPr>
        <w:t xml:space="preserve">Que </w:t>
      </w:r>
      <w:proofErr w:type="spellStart"/>
      <w:proofErr w:type="gramStart"/>
      <w:r w:rsidR="001204B1">
        <w:rPr>
          <w:b w:val="0"/>
        </w:rPr>
        <w:t>el</w:t>
      </w:r>
      <w:proofErr w:type="spellEnd"/>
      <w:proofErr w:type="gramEnd"/>
      <w:r w:rsidR="00E04008">
        <w:rPr>
          <w:b w:val="0"/>
        </w:rPr>
        <w:t xml:space="preserve"> Protocolo de </w:t>
      </w:r>
      <w:proofErr w:type="spellStart"/>
      <w:r w:rsidR="00E04008">
        <w:rPr>
          <w:b w:val="0"/>
        </w:rPr>
        <w:t>Ad</w:t>
      </w:r>
      <w:r w:rsidR="001204B1">
        <w:rPr>
          <w:b w:val="0"/>
        </w:rPr>
        <w:t>h</w:t>
      </w:r>
      <w:r w:rsidR="00E04008">
        <w:rPr>
          <w:b w:val="0"/>
        </w:rPr>
        <w:t>es</w:t>
      </w:r>
      <w:r w:rsidR="001204B1">
        <w:rPr>
          <w:b w:val="0"/>
        </w:rPr>
        <w:t>ión</w:t>
      </w:r>
      <w:proofErr w:type="spellEnd"/>
      <w:r w:rsidR="001204B1">
        <w:rPr>
          <w:b w:val="0"/>
        </w:rPr>
        <w:t xml:space="preserve"> </w:t>
      </w:r>
      <w:r w:rsidR="00E04008">
        <w:rPr>
          <w:b w:val="0"/>
        </w:rPr>
        <w:t>d</w:t>
      </w:r>
      <w:r w:rsidR="001204B1">
        <w:rPr>
          <w:b w:val="0"/>
        </w:rPr>
        <w:t xml:space="preserve">e </w:t>
      </w:r>
      <w:proofErr w:type="spellStart"/>
      <w:r w:rsidR="001204B1">
        <w:rPr>
          <w:b w:val="0"/>
        </w:rPr>
        <w:t>l</w:t>
      </w:r>
      <w:r w:rsidR="00E04008">
        <w:rPr>
          <w:b w:val="0"/>
        </w:rPr>
        <w:t>a</w:t>
      </w:r>
      <w:proofErr w:type="spellEnd"/>
      <w:r w:rsidR="00E04008">
        <w:rPr>
          <w:b w:val="0"/>
        </w:rPr>
        <w:t xml:space="preserve"> República Bolivariana d</w:t>
      </w:r>
      <w:r w:rsidR="001204B1">
        <w:rPr>
          <w:b w:val="0"/>
        </w:rPr>
        <w:t xml:space="preserve">e </w:t>
      </w:r>
      <w:r w:rsidR="00E04008">
        <w:rPr>
          <w:b w:val="0"/>
        </w:rPr>
        <w:t>Venezuela a</w:t>
      </w:r>
      <w:r w:rsidR="001204B1">
        <w:rPr>
          <w:b w:val="0"/>
        </w:rPr>
        <w:t>l</w:t>
      </w:r>
      <w:r w:rsidR="00E04008">
        <w:rPr>
          <w:b w:val="0"/>
        </w:rPr>
        <w:t xml:space="preserve"> </w:t>
      </w:r>
      <w:r>
        <w:rPr>
          <w:b w:val="0"/>
        </w:rPr>
        <w:t>ME</w:t>
      </w:r>
      <w:r w:rsidR="00E04008">
        <w:rPr>
          <w:b w:val="0"/>
        </w:rPr>
        <w:t>RCOSU</w:t>
      </w:r>
      <w:r w:rsidR="001204B1">
        <w:rPr>
          <w:b w:val="0"/>
        </w:rPr>
        <w:t>R</w:t>
      </w:r>
      <w:r>
        <w:rPr>
          <w:b w:val="0"/>
        </w:rPr>
        <w:t>,</w:t>
      </w:r>
      <w:r w:rsidRPr="00A22D79">
        <w:t xml:space="preserve"> </w:t>
      </w:r>
      <w:proofErr w:type="spellStart"/>
      <w:r w:rsidRPr="00A22D79">
        <w:rPr>
          <w:b w:val="0"/>
        </w:rPr>
        <w:t>entr</w:t>
      </w:r>
      <w:r>
        <w:rPr>
          <w:b w:val="0"/>
        </w:rPr>
        <w:t>ó</w:t>
      </w:r>
      <w:proofErr w:type="spellEnd"/>
      <w:r w:rsidRPr="00A22D79">
        <w:rPr>
          <w:b w:val="0"/>
        </w:rPr>
        <w:t xml:space="preserve"> </w:t>
      </w:r>
      <w:proofErr w:type="spellStart"/>
      <w:r w:rsidRPr="00A22D79">
        <w:rPr>
          <w:b w:val="0"/>
        </w:rPr>
        <w:t>en</w:t>
      </w:r>
      <w:proofErr w:type="spellEnd"/>
      <w:r w:rsidRPr="00A22D79">
        <w:rPr>
          <w:b w:val="0"/>
        </w:rPr>
        <w:t xml:space="preserve"> </w:t>
      </w:r>
      <w:proofErr w:type="spellStart"/>
      <w:r w:rsidRPr="00A22D79">
        <w:rPr>
          <w:b w:val="0"/>
        </w:rPr>
        <w:t>vigencia</w:t>
      </w:r>
      <w:proofErr w:type="spellEnd"/>
      <w:r w:rsidRPr="00A22D79">
        <w:rPr>
          <w:b w:val="0"/>
        </w:rPr>
        <w:t xml:space="preserve"> </w:t>
      </w:r>
      <w:proofErr w:type="spellStart"/>
      <w:r w:rsidR="00E04008">
        <w:rPr>
          <w:b w:val="0"/>
        </w:rPr>
        <w:t>e</w:t>
      </w:r>
      <w:r w:rsidR="001204B1">
        <w:rPr>
          <w:b w:val="0"/>
        </w:rPr>
        <w:t>l</w:t>
      </w:r>
      <w:proofErr w:type="spellEnd"/>
      <w:r w:rsidR="00E04008">
        <w:rPr>
          <w:b w:val="0"/>
        </w:rPr>
        <w:t xml:space="preserve"> 12 de agosto de 2012.</w:t>
      </w:r>
    </w:p>
    <w:p w:rsidR="00A22D79" w:rsidRDefault="00A22D79" w:rsidP="00E04008">
      <w:pPr>
        <w:pStyle w:val="Corpodetexto21"/>
        <w:rPr>
          <w:b w:val="0"/>
        </w:rPr>
      </w:pPr>
    </w:p>
    <w:p w:rsidR="00A22D79" w:rsidRDefault="00A22D79" w:rsidP="00E04008">
      <w:pPr>
        <w:pStyle w:val="Corpodetexto21"/>
        <w:rPr>
          <w:b w:val="0"/>
        </w:rPr>
      </w:pPr>
      <w:r>
        <w:rPr>
          <w:b w:val="0"/>
        </w:rPr>
        <w:t xml:space="preserve">Que </w:t>
      </w:r>
      <w:proofErr w:type="spellStart"/>
      <w:proofErr w:type="gramStart"/>
      <w:r>
        <w:rPr>
          <w:b w:val="0"/>
        </w:rPr>
        <w:t>la</w:t>
      </w:r>
      <w:proofErr w:type="spellEnd"/>
      <w:proofErr w:type="gramEnd"/>
      <w:r>
        <w:rPr>
          <w:b w:val="0"/>
        </w:rPr>
        <w:t xml:space="preserve"> República Bolivariana de Venezuela adopta </w:t>
      </w:r>
      <w:proofErr w:type="spellStart"/>
      <w:r>
        <w:rPr>
          <w:b w:val="0"/>
        </w:rPr>
        <w:t>el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Arancel</w:t>
      </w:r>
      <w:proofErr w:type="spellEnd"/>
      <w:r>
        <w:rPr>
          <w:b w:val="0"/>
        </w:rPr>
        <w:t xml:space="preserve"> Externo </w:t>
      </w:r>
      <w:proofErr w:type="spellStart"/>
      <w:r>
        <w:rPr>
          <w:b w:val="0"/>
        </w:rPr>
        <w:t>Común</w:t>
      </w:r>
      <w:proofErr w:type="spellEnd"/>
      <w:r>
        <w:rPr>
          <w:b w:val="0"/>
        </w:rPr>
        <w:t xml:space="preserve"> por </w:t>
      </w:r>
      <w:proofErr w:type="spellStart"/>
      <w:r>
        <w:rPr>
          <w:b w:val="0"/>
        </w:rPr>
        <w:t>medio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la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incorporación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la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Decisión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Consejo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del</w:t>
      </w:r>
      <w:proofErr w:type="spellEnd"/>
      <w:r>
        <w:rPr>
          <w:b w:val="0"/>
        </w:rPr>
        <w:t xml:space="preserve"> Mercado </w:t>
      </w:r>
      <w:proofErr w:type="spellStart"/>
      <w:r>
        <w:rPr>
          <w:b w:val="0"/>
        </w:rPr>
        <w:t>Común</w:t>
      </w:r>
      <w:proofErr w:type="spellEnd"/>
      <w:r w:rsidR="007964F9">
        <w:rPr>
          <w:b w:val="0"/>
        </w:rPr>
        <w:t xml:space="preserve"> </w:t>
      </w:r>
      <w:proofErr w:type="spellStart"/>
      <w:r w:rsidR="007964F9">
        <w:rPr>
          <w:b w:val="0"/>
        </w:rPr>
        <w:t>correspondiente</w:t>
      </w:r>
      <w:proofErr w:type="spellEnd"/>
      <w:r w:rsidRPr="00A22D79">
        <w:rPr>
          <w:b w:val="0"/>
        </w:rPr>
        <w:t>.</w:t>
      </w:r>
    </w:p>
    <w:p w:rsidR="00E04008" w:rsidRDefault="00E04008" w:rsidP="00E04008">
      <w:pPr>
        <w:pStyle w:val="Corpodetexto21"/>
        <w:rPr>
          <w:b w:val="0"/>
        </w:rPr>
      </w:pPr>
    </w:p>
    <w:p w:rsidR="001C7BD2" w:rsidRDefault="001C7BD2" w:rsidP="00E04008">
      <w:pPr>
        <w:pStyle w:val="Ttulo2"/>
        <w:rPr>
          <w:lang w:val="pt-BR"/>
        </w:rPr>
      </w:pPr>
    </w:p>
    <w:p w:rsidR="00E04008" w:rsidRPr="007964F9" w:rsidRDefault="001204B1" w:rsidP="00E04008">
      <w:pPr>
        <w:pStyle w:val="Ttulo2"/>
        <w:rPr>
          <w:lang w:val="pt-BR"/>
        </w:rPr>
      </w:pPr>
      <w:r>
        <w:rPr>
          <w:lang w:val="pt-BR"/>
        </w:rPr>
        <w:t>EL</w:t>
      </w:r>
      <w:r w:rsidR="00E04008">
        <w:t xml:space="preserve"> CONSE</w:t>
      </w:r>
      <w:r>
        <w:rPr>
          <w:lang w:val="pt-BR"/>
        </w:rPr>
        <w:t>J</w:t>
      </w:r>
      <w:r w:rsidR="00E04008">
        <w:t>O D</w:t>
      </w:r>
      <w:r>
        <w:rPr>
          <w:lang w:val="pt-BR"/>
        </w:rPr>
        <w:t xml:space="preserve">EL </w:t>
      </w:r>
      <w:r w:rsidR="007964F9">
        <w:t>MERCADO COM</w:t>
      </w:r>
      <w:r w:rsidR="007964F9">
        <w:rPr>
          <w:lang w:val="pt-BR"/>
        </w:rPr>
        <w:t>ÚN</w:t>
      </w:r>
    </w:p>
    <w:p w:rsidR="00E04008" w:rsidRDefault="00E04008" w:rsidP="00E04008">
      <w:pPr>
        <w:pStyle w:val="Ttulo2"/>
      </w:pPr>
      <w:r>
        <w:t>DECIDE:</w:t>
      </w:r>
    </w:p>
    <w:p w:rsidR="00343733" w:rsidRPr="00343733" w:rsidRDefault="00E04008" w:rsidP="00343733">
      <w:pPr>
        <w:pStyle w:val="Ttulo2"/>
        <w:rPr>
          <w:lang w:val="pt-BR"/>
        </w:rPr>
      </w:pPr>
      <w:r>
        <w:t xml:space="preserve"> </w:t>
      </w:r>
    </w:p>
    <w:p w:rsidR="00E04008" w:rsidRDefault="001204B1" w:rsidP="00E0400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1</w:t>
      </w:r>
      <w:r w:rsidR="00E04008">
        <w:rPr>
          <w:rFonts w:ascii="Arial" w:hAnsi="Arial"/>
          <w:b/>
          <w:sz w:val="24"/>
        </w:rPr>
        <w:t xml:space="preserve"> </w:t>
      </w:r>
      <w:r w:rsidR="00E04008" w:rsidRPr="00111634">
        <w:t>-</w:t>
      </w:r>
      <w:r w:rsidR="00E0400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La</w:t>
      </w:r>
      <w:r w:rsidR="00E04008">
        <w:rPr>
          <w:rFonts w:ascii="Arial" w:hAnsi="Arial"/>
          <w:sz w:val="24"/>
        </w:rPr>
        <w:t xml:space="preserve"> República Bolivariana d</w:t>
      </w:r>
      <w:r>
        <w:rPr>
          <w:rFonts w:ascii="Arial" w:hAnsi="Arial"/>
          <w:sz w:val="24"/>
        </w:rPr>
        <w:t xml:space="preserve">e Venezuela </w:t>
      </w:r>
      <w:proofErr w:type="spellStart"/>
      <w:r>
        <w:rPr>
          <w:rFonts w:ascii="Arial" w:hAnsi="Arial"/>
          <w:sz w:val="24"/>
        </w:rPr>
        <w:t>pod</w:t>
      </w:r>
      <w:r w:rsidR="00E04008">
        <w:rPr>
          <w:rFonts w:ascii="Arial" w:hAnsi="Arial"/>
          <w:sz w:val="24"/>
        </w:rPr>
        <w:t>rá</w:t>
      </w:r>
      <w:proofErr w:type="spellEnd"/>
      <w:r w:rsidR="00E04008">
        <w:rPr>
          <w:rFonts w:ascii="Arial" w:hAnsi="Arial"/>
          <w:sz w:val="24"/>
        </w:rPr>
        <w:t xml:space="preserve"> </w:t>
      </w:r>
      <w:proofErr w:type="spellStart"/>
      <w:r w:rsidR="00E04008">
        <w:rPr>
          <w:rFonts w:ascii="Arial" w:hAnsi="Arial"/>
          <w:sz w:val="24"/>
        </w:rPr>
        <w:t>mante</w:t>
      </w:r>
      <w:r>
        <w:rPr>
          <w:rFonts w:ascii="Arial" w:hAnsi="Arial"/>
          <w:sz w:val="24"/>
        </w:rPr>
        <w:t>n</w:t>
      </w:r>
      <w:r w:rsidR="002F3580">
        <w:rPr>
          <w:rFonts w:ascii="Arial" w:hAnsi="Arial"/>
          <w:sz w:val="24"/>
        </w:rPr>
        <w:t>e</w:t>
      </w:r>
      <w:r w:rsidR="00E04008">
        <w:rPr>
          <w:rFonts w:ascii="Arial" w:hAnsi="Arial"/>
          <w:sz w:val="24"/>
        </w:rPr>
        <w:t>r</w:t>
      </w:r>
      <w:proofErr w:type="spellEnd"/>
      <w:r w:rsidR="00E04008">
        <w:rPr>
          <w:rFonts w:ascii="Arial" w:hAnsi="Arial"/>
          <w:sz w:val="24"/>
        </w:rPr>
        <w:t xml:space="preserve"> u</w:t>
      </w:r>
      <w:r>
        <w:rPr>
          <w:rFonts w:ascii="Arial" w:hAnsi="Arial"/>
          <w:sz w:val="24"/>
        </w:rPr>
        <w:t>n</w:t>
      </w:r>
      <w:r w:rsidR="00E04008">
        <w:rPr>
          <w:rFonts w:ascii="Arial" w:hAnsi="Arial"/>
          <w:sz w:val="24"/>
        </w:rPr>
        <w:t>a Lista Nacional de Exce</w:t>
      </w:r>
      <w:r>
        <w:rPr>
          <w:rFonts w:ascii="Arial" w:hAnsi="Arial"/>
          <w:sz w:val="24"/>
        </w:rPr>
        <w:t xml:space="preserve">pciones </w:t>
      </w:r>
      <w:proofErr w:type="gramStart"/>
      <w:r>
        <w:rPr>
          <w:rFonts w:ascii="Arial" w:hAnsi="Arial"/>
          <w:sz w:val="24"/>
        </w:rPr>
        <w:t>al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Arancel</w:t>
      </w:r>
      <w:proofErr w:type="spellEnd"/>
      <w:r w:rsidR="00E04008">
        <w:rPr>
          <w:rFonts w:ascii="Arial" w:hAnsi="Arial"/>
          <w:sz w:val="24"/>
        </w:rPr>
        <w:t xml:space="preserve"> Extern</w:t>
      </w:r>
      <w:r>
        <w:rPr>
          <w:rFonts w:ascii="Arial" w:hAnsi="Arial"/>
          <w:sz w:val="24"/>
        </w:rPr>
        <w:t xml:space="preserve">o </w:t>
      </w:r>
      <w:proofErr w:type="spellStart"/>
      <w:r>
        <w:rPr>
          <w:rFonts w:ascii="Arial" w:hAnsi="Arial"/>
          <w:sz w:val="24"/>
        </w:rPr>
        <w:t>Comú</w:t>
      </w:r>
      <w:r w:rsidR="007964F9">
        <w:rPr>
          <w:rFonts w:ascii="Arial" w:hAnsi="Arial"/>
          <w:sz w:val="24"/>
        </w:rPr>
        <w:t>n</w:t>
      </w:r>
      <w:bookmarkStart w:id="0" w:name="_GoBack"/>
      <w:bookmarkEnd w:id="0"/>
      <w:proofErr w:type="spellEnd"/>
      <w:r w:rsidR="00E04008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 xml:space="preserve">AEC), </w:t>
      </w:r>
      <w:proofErr w:type="spellStart"/>
      <w:r>
        <w:rPr>
          <w:rFonts w:ascii="Arial" w:hAnsi="Arial"/>
          <w:sz w:val="24"/>
        </w:rPr>
        <w:t>con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</w:t>
      </w:r>
      <w:proofErr w:type="spellEnd"/>
      <w:r w:rsidR="00E04008">
        <w:rPr>
          <w:rFonts w:ascii="Arial" w:hAnsi="Arial"/>
          <w:sz w:val="24"/>
        </w:rPr>
        <w:t xml:space="preserve"> máximo </w:t>
      </w:r>
      <w:r>
        <w:rPr>
          <w:rFonts w:ascii="Arial" w:hAnsi="Arial"/>
          <w:sz w:val="24"/>
        </w:rPr>
        <w:t xml:space="preserve">de </w:t>
      </w:r>
      <w:r w:rsidR="008A6E84">
        <w:rPr>
          <w:rFonts w:ascii="Arial" w:hAnsi="Arial"/>
          <w:sz w:val="24"/>
        </w:rPr>
        <w:t>225</w:t>
      </w:r>
      <w:r w:rsidR="00E04008">
        <w:rPr>
          <w:rFonts w:ascii="Arial" w:hAnsi="Arial"/>
          <w:sz w:val="24"/>
        </w:rPr>
        <w:t xml:space="preserve"> códigos NCM, </w:t>
      </w:r>
      <w:r>
        <w:rPr>
          <w:rFonts w:ascii="Arial" w:hAnsi="Arial"/>
          <w:sz w:val="24"/>
        </w:rPr>
        <w:t xml:space="preserve">hasta </w:t>
      </w:r>
      <w:proofErr w:type="spellStart"/>
      <w:r>
        <w:rPr>
          <w:rFonts w:ascii="Arial" w:hAnsi="Arial"/>
          <w:sz w:val="24"/>
        </w:rPr>
        <w:t>el</w:t>
      </w:r>
      <w:proofErr w:type="spellEnd"/>
      <w:r>
        <w:rPr>
          <w:rFonts w:ascii="Arial" w:hAnsi="Arial"/>
          <w:sz w:val="24"/>
        </w:rPr>
        <w:t xml:space="preserve"> 31 de </w:t>
      </w:r>
      <w:proofErr w:type="spellStart"/>
      <w:r>
        <w:rPr>
          <w:rFonts w:ascii="Arial" w:hAnsi="Arial"/>
          <w:sz w:val="24"/>
        </w:rPr>
        <w:t>dici</w:t>
      </w:r>
      <w:r w:rsidR="00E04008">
        <w:rPr>
          <w:rFonts w:ascii="Arial" w:hAnsi="Arial"/>
          <w:sz w:val="24"/>
        </w:rPr>
        <w:t>embr</w:t>
      </w:r>
      <w:r>
        <w:rPr>
          <w:rFonts w:ascii="Arial" w:hAnsi="Arial"/>
          <w:sz w:val="24"/>
        </w:rPr>
        <w:t>e</w:t>
      </w:r>
      <w:proofErr w:type="spellEnd"/>
      <w:r w:rsidR="00E04008">
        <w:rPr>
          <w:rFonts w:ascii="Arial" w:hAnsi="Arial"/>
          <w:sz w:val="24"/>
        </w:rPr>
        <w:t xml:space="preserve"> de 2017.</w:t>
      </w:r>
    </w:p>
    <w:p w:rsidR="00E04008" w:rsidRDefault="00E04008" w:rsidP="00E04008">
      <w:pPr>
        <w:pStyle w:val="Ttulo2"/>
        <w:jc w:val="both"/>
        <w:rPr>
          <w:b w:val="0"/>
          <w:lang w:val="pt-BR"/>
        </w:rPr>
      </w:pPr>
    </w:p>
    <w:p w:rsidR="00343733" w:rsidRPr="00A367E8" w:rsidRDefault="00343733" w:rsidP="00343733">
      <w:pPr>
        <w:jc w:val="both"/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 xml:space="preserve">Art. 2 </w:t>
      </w:r>
      <w:r w:rsidRPr="00111634">
        <w:t>-</w:t>
      </w:r>
      <w:r>
        <w:t xml:space="preserve"> </w:t>
      </w:r>
      <w:proofErr w:type="spellStart"/>
      <w:r w:rsidR="007964F9">
        <w:rPr>
          <w:rFonts w:ascii="Arial" w:hAnsi="Arial"/>
          <w:sz w:val="24"/>
        </w:rPr>
        <w:t>Continú</w:t>
      </w:r>
      <w:r>
        <w:rPr>
          <w:rFonts w:ascii="Arial" w:hAnsi="Arial"/>
          <w:sz w:val="24"/>
        </w:rPr>
        <w:t>a</w:t>
      </w:r>
      <w:r w:rsidR="001C7BD2">
        <w:rPr>
          <w:rFonts w:ascii="Arial" w:hAnsi="Arial"/>
          <w:sz w:val="24"/>
        </w:rPr>
        <w:t>n</w:t>
      </w:r>
      <w:proofErr w:type="spellEnd"/>
      <w:r>
        <w:rPr>
          <w:rFonts w:ascii="Arial" w:hAnsi="Arial"/>
          <w:sz w:val="24"/>
        </w:rPr>
        <w:t xml:space="preserve"> vigentes </w:t>
      </w:r>
      <w:proofErr w:type="spellStart"/>
      <w:r w:rsidR="001C7BD2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r w:rsidR="001C7BD2">
        <w:rPr>
          <w:rFonts w:ascii="Arial" w:hAnsi="Arial"/>
          <w:sz w:val="24"/>
        </w:rPr>
        <w:t>á</w:t>
      </w:r>
      <w:r>
        <w:rPr>
          <w:rFonts w:ascii="Arial" w:hAnsi="Arial"/>
          <w:sz w:val="24"/>
        </w:rPr>
        <w:t>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</w:t>
      </w:r>
      <w:r w:rsidR="001C7BD2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azos</w:t>
      </w:r>
      <w:proofErr w:type="spellEnd"/>
      <w:r>
        <w:rPr>
          <w:rFonts w:ascii="Arial" w:hAnsi="Arial"/>
          <w:sz w:val="24"/>
        </w:rPr>
        <w:t xml:space="preserve"> </w:t>
      </w:r>
      <w:r w:rsidR="001C7BD2">
        <w:rPr>
          <w:rFonts w:ascii="Arial" w:hAnsi="Arial"/>
          <w:sz w:val="24"/>
        </w:rPr>
        <w:t xml:space="preserve">y </w:t>
      </w:r>
      <w:r>
        <w:rPr>
          <w:rFonts w:ascii="Arial" w:hAnsi="Arial"/>
          <w:sz w:val="24"/>
        </w:rPr>
        <w:t>condi</w:t>
      </w:r>
      <w:r w:rsidR="001C7BD2">
        <w:rPr>
          <w:rFonts w:ascii="Arial" w:hAnsi="Arial"/>
          <w:sz w:val="24"/>
        </w:rPr>
        <w:t>cion</w:t>
      </w:r>
      <w:r>
        <w:rPr>
          <w:rFonts w:ascii="Arial" w:hAnsi="Arial"/>
          <w:sz w:val="24"/>
        </w:rPr>
        <w:t xml:space="preserve">es previstos </w:t>
      </w:r>
      <w:proofErr w:type="spellStart"/>
      <w:r w:rsidR="001C7BD2">
        <w:rPr>
          <w:rFonts w:ascii="Arial" w:hAnsi="Arial"/>
          <w:sz w:val="24"/>
        </w:rPr>
        <w:t>en</w:t>
      </w:r>
      <w:proofErr w:type="spellEnd"/>
      <w:r w:rsidR="001C7BD2">
        <w:rPr>
          <w:rFonts w:ascii="Arial" w:hAnsi="Arial"/>
          <w:sz w:val="24"/>
        </w:rPr>
        <w:t xml:space="preserve"> </w:t>
      </w:r>
      <w:proofErr w:type="spellStart"/>
      <w:proofErr w:type="gramStart"/>
      <w:r w:rsidR="001C7BD2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a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Deci</w:t>
      </w:r>
      <w:r w:rsidR="001C7BD2">
        <w:rPr>
          <w:rFonts w:ascii="Arial" w:hAnsi="Arial"/>
          <w:sz w:val="24"/>
        </w:rPr>
        <w:t>sión</w:t>
      </w:r>
      <w:proofErr w:type="spellEnd"/>
      <w:r w:rsidR="001C7BD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CMC N° 58/10.</w:t>
      </w:r>
    </w:p>
    <w:p w:rsidR="00343733" w:rsidRPr="00343733" w:rsidRDefault="00343733" w:rsidP="00343733"/>
    <w:p w:rsidR="00343733" w:rsidRPr="000D6DB5" w:rsidRDefault="00343733" w:rsidP="00343733">
      <w:pPr>
        <w:pStyle w:val="Corpodetexto"/>
        <w:rPr>
          <w:lang w:val="pt-BR"/>
        </w:rPr>
      </w:pPr>
      <w:r>
        <w:t xml:space="preserve">Art. 3 - </w:t>
      </w:r>
      <w:r>
        <w:rPr>
          <w:lang w:val="pt-BR"/>
        </w:rPr>
        <w:t xml:space="preserve">Esta </w:t>
      </w:r>
      <w:proofErr w:type="spellStart"/>
      <w:r>
        <w:rPr>
          <w:lang w:val="pt-BR"/>
        </w:rPr>
        <w:t>Decis</w:t>
      </w:r>
      <w:r w:rsidR="001C7BD2">
        <w:rPr>
          <w:lang w:val="pt-BR"/>
        </w:rPr>
        <w:t>ión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de</w:t>
      </w:r>
      <w:r w:rsidR="001C7BD2">
        <w:rPr>
          <w:lang w:val="pt-BR"/>
        </w:rPr>
        <w:t>b</w:t>
      </w:r>
      <w:r>
        <w:rPr>
          <w:lang w:val="pt-BR"/>
        </w:rPr>
        <w:t>erá</w:t>
      </w:r>
      <w:proofErr w:type="spellEnd"/>
      <w:r>
        <w:rPr>
          <w:lang w:val="pt-BR"/>
        </w:rPr>
        <w:t xml:space="preserve"> ser incorporada </w:t>
      </w:r>
      <w:r w:rsidR="009B15B5">
        <w:rPr>
          <w:lang w:val="pt-BR"/>
        </w:rPr>
        <w:t>a</w:t>
      </w:r>
      <w:r w:rsidR="001C7BD2">
        <w:rPr>
          <w:lang w:val="pt-BR"/>
        </w:rPr>
        <w:t xml:space="preserve">l </w:t>
      </w:r>
      <w:proofErr w:type="spellStart"/>
      <w:r w:rsidR="001C7BD2">
        <w:rPr>
          <w:lang w:val="pt-BR"/>
        </w:rPr>
        <w:t>ordenamiento</w:t>
      </w:r>
      <w:proofErr w:type="spellEnd"/>
      <w:r w:rsidR="001C7BD2">
        <w:rPr>
          <w:lang w:val="pt-BR"/>
        </w:rPr>
        <w:t xml:space="preserve"> jurídico interno de</w:t>
      </w:r>
      <w:r w:rsidR="009B15B5">
        <w:rPr>
          <w:lang w:val="pt-BR"/>
        </w:rPr>
        <w:t xml:space="preserve"> Venezuela</w:t>
      </w:r>
      <w:r>
        <w:rPr>
          <w:lang w:val="pt-BR"/>
        </w:rPr>
        <w:t>.</w:t>
      </w:r>
    </w:p>
    <w:p w:rsidR="00343733" w:rsidRDefault="00343733" w:rsidP="0034373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343733" w:rsidRDefault="00343733" w:rsidP="00343733"/>
    <w:p w:rsidR="00343733" w:rsidRPr="00343733" w:rsidRDefault="00343733" w:rsidP="00343733"/>
    <w:p w:rsidR="00343733" w:rsidRDefault="00343733" w:rsidP="00343733"/>
    <w:p w:rsidR="00343733" w:rsidRDefault="00343733" w:rsidP="00343733"/>
    <w:p w:rsidR="00343733" w:rsidRPr="00880136" w:rsidRDefault="00343733" w:rsidP="00343733">
      <w:pPr>
        <w:pStyle w:val="Corpodetexto"/>
        <w:jc w:val="right"/>
        <w:rPr>
          <w:b/>
        </w:rPr>
      </w:pPr>
      <w:r w:rsidRPr="00880136">
        <w:rPr>
          <w:b/>
        </w:rPr>
        <w:t>XL</w:t>
      </w:r>
      <w:r>
        <w:rPr>
          <w:b/>
          <w:lang w:val="pt-BR"/>
        </w:rPr>
        <w:t>IV</w:t>
      </w:r>
      <w:r w:rsidRPr="00880136">
        <w:rPr>
          <w:b/>
        </w:rPr>
        <w:t xml:space="preserve"> CMC – </w:t>
      </w:r>
      <w:proofErr w:type="spellStart"/>
      <w:r>
        <w:rPr>
          <w:b/>
          <w:lang w:val="pt-BR"/>
        </w:rPr>
        <w:t>Bras</w:t>
      </w:r>
      <w:r w:rsidR="001C7BD2">
        <w:rPr>
          <w:b/>
          <w:lang w:val="pt-BR"/>
        </w:rPr>
        <w:t>i</w:t>
      </w:r>
      <w:r>
        <w:rPr>
          <w:b/>
          <w:lang w:val="pt-BR"/>
        </w:rPr>
        <w:t>lia</w:t>
      </w:r>
      <w:proofErr w:type="spellEnd"/>
      <w:r>
        <w:rPr>
          <w:b/>
        </w:rPr>
        <w:t xml:space="preserve">, </w:t>
      </w:r>
      <w:r w:rsidR="007964F9">
        <w:rPr>
          <w:b/>
          <w:lang w:val="pt-BR"/>
        </w:rPr>
        <w:t>0</w:t>
      </w:r>
      <w:r>
        <w:rPr>
          <w:b/>
          <w:lang w:val="pt-BR"/>
        </w:rPr>
        <w:t>6</w:t>
      </w:r>
      <w:r>
        <w:rPr>
          <w:b/>
        </w:rPr>
        <w:t>/XII/1</w:t>
      </w:r>
      <w:r>
        <w:rPr>
          <w:b/>
          <w:lang w:val="pt-BR"/>
        </w:rPr>
        <w:t>2</w:t>
      </w:r>
      <w:r>
        <w:rPr>
          <w:b/>
        </w:rPr>
        <w:t>.</w:t>
      </w:r>
    </w:p>
    <w:p w:rsidR="00C212BB" w:rsidRPr="00343733" w:rsidRDefault="00C212BB" w:rsidP="00343733">
      <w:pPr>
        <w:jc w:val="both"/>
        <w:rPr>
          <w:lang w:val="x-none"/>
        </w:rPr>
      </w:pPr>
    </w:p>
    <w:sectPr w:rsidR="00C212BB" w:rsidRPr="00343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08"/>
    <w:rsid w:val="001204B1"/>
    <w:rsid w:val="001C7BD2"/>
    <w:rsid w:val="002A7174"/>
    <w:rsid w:val="002F3580"/>
    <w:rsid w:val="00343733"/>
    <w:rsid w:val="00444146"/>
    <w:rsid w:val="006A073A"/>
    <w:rsid w:val="006D2E9E"/>
    <w:rsid w:val="007964F9"/>
    <w:rsid w:val="008A6E84"/>
    <w:rsid w:val="00901912"/>
    <w:rsid w:val="009B15B5"/>
    <w:rsid w:val="00A22D79"/>
    <w:rsid w:val="00C212BB"/>
    <w:rsid w:val="00D0614A"/>
    <w:rsid w:val="00E04008"/>
    <w:rsid w:val="00F3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4008"/>
    <w:pPr>
      <w:keepNext/>
      <w:suppressAutoHyphens/>
      <w:outlineLvl w:val="0"/>
    </w:pPr>
    <w:rPr>
      <w:rFonts w:ascii="Arial" w:hAnsi="Arial"/>
      <w:b/>
      <w:sz w:val="24"/>
      <w:lang w:val="x-none"/>
    </w:rPr>
  </w:style>
  <w:style w:type="paragraph" w:styleId="Ttulo2">
    <w:name w:val="heading 2"/>
    <w:basedOn w:val="Normal"/>
    <w:next w:val="Normal"/>
    <w:link w:val="Ttulo2Char"/>
    <w:qFormat/>
    <w:rsid w:val="00E04008"/>
    <w:pPr>
      <w:keepNext/>
      <w:suppressAutoHyphens/>
      <w:jc w:val="center"/>
      <w:outlineLvl w:val="1"/>
    </w:pPr>
    <w:rPr>
      <w:rFonts w:ascii="Arial" w:hAnsi="Arial"/>
      <w:b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4008"/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rsid w:val="00E04008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E04008"/>
    <w:pPr>
      <w:suppressAutoHyphens/>
      <w:jc w:val="both"/>
    </w:pPr>
    <w:rPr>
      <w:rFonts w:ascii="Arial" w:hAnsi="Arial"/>
      <w:sz w:val="24"/>
      <w:lang w:val="x-none"/>
    </w:rPr>
  </w:style>
  <w:style w:type="character" w:customStyle="1" w:styleId="CorpodetextoChar">
    <w:name w:val="Corpo de texto Char"/>
    <w:basedOn w:val="Fontepargpadro"/>
    <w:link w:val="Corpodetexto"/>
    <w:rsid w:val="00E04008"/>
    <w:rPr>
      <w:rFonts w:ascii="Arial" w:eastAsia="Times New Roman" w:hAnsi="Arial" w:cs="Times New Roman"/>
      <w:sz w:val="24"/>
      <w:szCs w:val="20"/>
      <w:lang w:val="x-none" w:eastAsia="pt-BR"/>
    </w:rPr>
  </w:style>
  <w:style w:type="paragraph" w:customStyle="1" w:styleId="Corpodetexto21">
    <w:name w:val="Corpo de texto 21"/>
    <w:basedOn w:val="Normal"/>
    <w:rsid w:val="00E04008"/>
    <w:pPr>
      <w:suppressAutoHyphens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"/>
    <w:uiPriority w:val="99"/>
    <w:qFormat/>
    <w:rsid w:val="00901912"/>
    <w:pPr>
      <w:jc w:val="center"/>
    </w:pPr>
    <w:rPr>
      <w:rFonts w:eastAsia="Calibri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901912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4008"/>
    <w:pPr>
      <w:keepNext/>
      <w:suppressAutoHyphens/>
      <w:outlineLvl w:val="0"/>
    </w:pPr>
    <w:rPr>
      <w:rFonts w:ascii="Arial" w:hAnsi="Arial"/>
      <w:b/>
      <w:sz w:val="24"/>
      <w:lang w:val="x-none"/>
    </w:rPr>
  </w:style>
  <w:style w:type="paragraph" w:styleId="Ttulo2">
    <w:name w:val="heading 2"/>
    <w:basedOn w:val="Normal"/>
    <w:next w:val="Normal"/>
    <w:link w:val="Ttulo2Char"/>
    <w:qFormat/>
    <w:rsid w:val="00E04008"/>
    <w:pPr>
      <w:keepNext/>
      <w:suppressAutoHyphens/>
      <w:jc w:val="center"/>
      <w:outlineLvl w:val="1"/>
    </w:pPr>
    <w:rPr>
      <w:rFonts w:ascii="Arial" w:hAnsi="Arial"/>
      <w:b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4008"/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rsid w:val="00E04008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E04008"/>
    <w:pPr>
      <w:suppressAutoHyphens/>
      <w:jc w:val="both"/>
    </w:pPr>
    <w:rPr>
      <w:rFonts w:ascii="Arial" w:hAnsi="Arial"/>
      <w:sz w:val="24"/>
      <w:lang w:val="x-none"/>
    </w:rPr>
  </w:style>
  <w:style w:type="character" w:customStyle="1" w:styleId="CorpodetextoChar">
    <w:name w:val="Corpo de texto Char"/>
    <w:basedOn w:val="Fontepargpadro"/>
    <w:link w:val="Corpodetexto"/>
    <w:rsid w:val="00E04008"/>
    <w:rPr>
      <w:rFonts w:ascii="Arial" w:eastAsia="Times New Roman" w:hAnsi="Arial" w:cs="Times New Roman"/>
      <w:sz w:val="24"/>
      <w:szCs w:val="20"/>
      <w:lang w:val="x-none" w:eastAsia="pt-BR"/>
    </w:rPr>
  </w:style>
  <w:style w:type="paragraph" w:customStyle="1" w:styleId="Corpodetexto21">
    <w:name w:val="Corpo de texto 21"/>
    <w:basedOn w:val="Normal"/>
    <w:rsid w:val="00E04008"/>
    <w:pPr>
      <w:suppressAutoHyphens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"/>
    <w:uiPriority w:val="99"/>
    <w:qFormat/>
    <w:rsid w:val="00901912"/>
    <w:pPr>
      <w:jc w:val="center"/>
    </w:pPr>
    <w:rPr>
      <w:rFonts w:eastAsia="Calibri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90191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</dc:creator>
  <cp:lastModifiedBy>evento</cp:lastModifiedBy>
  <cp:revision>3</cp:revision>
  <cp:lastPrinted>2012-12-06T21:17:00Z</cp:lastPrinted>
  <dcterms:created xsi:type="dcterms:W3CDTF">2012-12-06T21:09:00Z</dcterms:created>
  <dcterms:modified xsi:type="dcterms:W3CDTF">2012-12-06T21:17:00Z</dcterms:modified>
</cp:coreProperties>
</file>