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B5D" w:rsidRPr="008C2354" w:rsidRDefault="008606A8" w:rsidP="00BF2F7A">
      <w:pPr>
        <w:spacing w:after="0" w:line="240" w:lineRule="auto"/>
        <w:jc w:val="both"/>
        <w:rPr>
          <w:rFonts w:ascii="Arial" w:hAnsi="Arial" w:cs="Arial"/>
          <w:b/>
          <w:bCs/>
          <w:color w:val="auto"/>
          <w:sz w:val="24"/>
          <w:lang w:val="es-ES" w:eastAsia="pt-BR"/>
        </w:rPr>
      </w:pPr>
      <w:r w:rsidRPr="008C2354">
        <w:rPr>
          <w:rFonts w:ascii="Arial" w:hAnsi="Arial" w:cs="Arial"/>
          <w:b/>
          <w:bCs/>
          <w:color w:val="auto"/>
          <w:sz w:val="24"/>
          <w:lang w:val="es-ES" w:eastAsia="pt-BR"/>
        </w:rPr>
        <w:t>MERCOSUR</w:t>
      </w:r>
      <w:r w:rsidR="00206B5D" w:rsidRPr="008C2354">
        <w:rPr>
          <w:rFonts w:ascii="Arial" w:hAnsi="Arial" w:cs="Arial"/>
          <w:b/>
          <w:bCs/>
          <w:color w:val="auto"/>
          <w:sz w:val="24"/>
          <w:lang w:val="es-ES" w:eastAsia="pt-BR"/>
        </w:rPr>
        <w:t xml:space="preserve">/CMC/DEC. Nº </w:t>
      </w:r>
      <w:r w:rsidRPr="008C2354">
        <w:rPr>
          <w:rFonts w:ascii="Arial" w:hAnsi="Arial" w:cs="Arial"/>
          <w:b/>
          <w:bCs/>
          <w:color w:val="auto"/>
          <w:sz w:val="24"/>
          <w:lang w:val="es-ES" w:eastAsia="pt-BR"/>
        </w:rPr>
        <w:t>67</w:t>
      </w:r>
      <w:r w:rsidR="00206B5D" w:rsidRPr="008C2354">
        <w:rPr>
          <w:rFonts w:ascii="Arial" w:hAnsi="Arial" w:cs="Arial"/>
          <w:b/>
          <w:bCs/>
          <w:color w:val="auto"/>
          <w:sz w:val="24"/>
          <w:lang w:val="es-ES" w:eastAsia="pt-BR"/>
        </w:rPr>
        <w:t>/12</w:t>
      </w:r>
    </w:p>
    <w:p w:rsidR="00206B5D" w:rsidRPr="008C2354" w:rsidRDefault="00206B5D" w:rsidP="00BF2F7A">
      <w:pPr>
        <w:spacing w:after="0" w:line="240" w:lineRule="auto"/>
        <w:jc w:val="both"/>
        <w:rPr>
          <w:rFonts w:ascii="Arial" w:hAnsi="Arial" w:cs="Arial"/>
          <w:b/>
          <w:bCs/>
          <w:color w:val="auto"/>
          <w:szCs w:val="22"/>
          <w:lang w:val="es-ES" w:eastAsia="pt-BR"/>
        </w:rPr>
      </w:pPr>
    </w:p>
    <w:p w:rsidR="00206B5D" w:rsidRPr="008C2354" w:rsidRDefault="00206B5D" w:rsidP="006B3945">
      <w:pPr>
        <w:keepNext/>
        <w:spacing w:after="0" w:line="240" w:lineRule="auto"/>
        <w:outlineLvl w:val="0"/>
        <w:rPr>
          <w:rFonts w:ascii="Arial" w:hAnsi="Arial" w:cs="Arial"/>
          <w:b/>
          <w:color w:val="auto"/>
          <w:kern w:val="32"/>
          <w:sz w:val="24"/>
          <w:lang w:val="es-ES" w:eastAsia="es-ES"/>
        </w:rPr>
      </w:pPr>
    </w:p>
    <w:p w:rsidR="00206B5D" w:rsidRPr="008C2354" w:rsidRDefault="00206B5D" w:rsidP="00BF2F7A">
      <w:pPr>
        <w:keepNext/>
        <w:spacing w:after="0" w:line="240" w:lineRule="auto"/>
        <w:jc w:val="center"/>
        <w:outlineLvl w:val="0"/>
        <w:rPr>
          <w:rFonts w:ascii="Arial" w:hAnsi="Arial" w:cs="Arial"/>
          <w:b/>
          <w:color w:val="auto"/>
          <w:kern w:val="32"/>
          <w:sz w:val="24"/>
          <w:lang w:val="es-ES" w:eastAsia="es-ES"/>
        </w:rPr>
      </w:pPr>
      <w:r w:rsidRPr="008C2354">
        <w:rPr>
          <w:rFonts w:ascii="Arial" w:hAnsi="Arial" w:cs="Arial"/>
          <w:b/>
          <w:color w:val="auto"/>
          <w:kern w:val="32"/>
          <w:sz w:val="24"/>
          <w:lang w:val="es-ES" w:eastAsia="es-ES"/>
        </w:rPr>
        <w:t>MECANISMO DE FORTALECIM</w:t>
      </w:r>
      <w:r w:rsidR="005B576B" w:rsidRPr="008C2354">
        <w:rPr>
          <w:rFonts w:ascii="Arial" w:hAnsi="Arial" w:cs="Arial"/>
          <w:b/>
          <w:color w:val="auto"/>
          <w:kern w:val="32"/>
          <w:sz w:val="24"/>
          <w:lang w:val="es-ES" w:eastAsia="es-ES"/>
        </w:rPr>
        <w:t>I</w:t>
      </w:r>
      <w:r w:rsidRPr="008C2354">
        <w:rPr>
          <w:rFonts w:ascii="Arial" w:hAnsi="Arial" w:cs="Arial"/>
          <w:b/>
          <w:color w:val="auto"/>
          <w:kern w:val="32"/>
          <w:sz w:val="24"/>
          <w:lang w:val="es-ES" w:eastAsia="es-ES"/>
        </w:rPr>
        <w:t>ENTO PRODU</w:t>
      </w:r>
      <w:r w:rsidR="005B576B" w:rsidRPr="008C2354">
        <w:rPr>
          <w:rFonts w:ascii="Arial" w:hAnsi="Arial" w:cs="Arial"/>
          <w:b/>
          <w:color w:val="auto"/>
          <w:kern w:val="32"/>
          <w:sz w:val="24"/>
          <w:lang w:val="es-ES" w:eastAsia="es-ES"/>
        </w:rPr>
        <w:t>C</w:t>
      </w:r>
      <w:r w:rsidRPr="008C2354">
        <w:rPr>
          <w:rFonts w:ascii="Arial" w:hAnsi="Arial" w:cs="Arial"/>
          <w:b/>
          <w:color w:val="auto"/>
          <w:kern w:val="32"/>
          <w:sz w:val="24"/>
          <w:lang w:val="es-ES" w:eastAsia="es-ES"/>
        </w:rPr>
        <w:t>TIVO D</w:t>
      </w:r>
      <w:r w:rsidR="005B576B" w:rsidRPr="008C2354">
        <w:rPr>
          <w:rFonts w:ascii="Arial" w:hAnsi="Arial" w:cs="Arial"/>
          <w:b/>
          <w:color w:val="auto"/>
          <w:kern w:val="32"/>
          <w:sz w:val="24"/>
          <w:lang w:val="es-ES" w:eastAsia="es-ES"/>
        </w:rPr>
        <w:t>EL</w:t>
      </w:r>
      <w:r w:rsidR="0044475B" w:rsidRPr="008C2354">
        <w:rPr>
          <w:rFonts w:ascii="Arial" w:hAnsi="Arial" w:cs="Arial"/>
          <w:b/>
          <w:color w:val="auto"/>
          <w:kern w:val="32"/>
          <w:sz w:val="24"/>
          <w:lang w:val="es-ES" w:eastAsia="es-ES"/>
        </w:rPr>
        <w:t xml:space="preserve"> </w:t>
      </w:r>
      <w:r w:rsidR="005B576B" w:rsidRPr="008C2354">
        <w:rPr>
          <w:rFonts w:ascii="Arial" w:hAnsi="Arial" w:cs="Arial"/>
          <w:b/>
          <w:color w:val="auto"/>
          <w:kern w:val="32"/>
          <w:sz w:val="24"/>
          <w:lang w:val="es-ES" w:eastAsia="es-ES"/>
        </w:rPr>
        <w:t>MERCOSUR</w:t>
      </w:r>
    </w:p>
    <w:p w:rsidR="00206B5D" w:rsidRPr="008C2354" w:rsidRDefault="00206B5D" w:rsidP="00BF2F7A">
      <w:pPr>
        <w:spacing w:after="0" w:line="240" w:lineRule="auto"/>
        <w:jc w:val="both"/>
        <w:rPr>
          <w:rFonts w:ascii="Arial" w:hAnsi="Arial" w:cs="Arial"/>
          <w:b/>
          <w:bCs/>
          <w:color w:val="auto"/>
          <w:sz w:val="24"/>
          <w:lang w:val="es-ES" w:eastAsia="es-ES"/>
        </w:rPr>
      </w:pPr>
    </w:p>
    <w:p w:rsidR="00206B5D" w:rsidRPr="008C2354" w:rsidRDefault="00206B5D" w:rsidP="00BF2F7A">
      <w:pPr>
        <w:spacing w:after="0" w:line="240" w:lineRule="auto"/>
        <w:jc w:val="both"/>
        <w:rPr>
          <w:rFonts w:ascii="Arial" w:hAnsi="Arial" w:cs="Arial"/>
          <w:b/>
          <w:bCs/>
          <w:color w:val="auto"/>
          <w:sz w:val="24"/>
          <w:lang w:val="es-ES" w:eastAsia="es-ES"/>
        </w:rPr>
      </w:pPr>
    </w:p>
    <w:p w:rsidR="00206B5D" w:rsidRPr="008606A8" w:rsidRDefault="005B576B" w:rsidP="005B576B">
      <w:pPr>
        <w:spacing w:after="0" w:line="240" w:lineRule="auto"/>
        <w:ind w:firstLine="708"/>
        <w:jc w:val="both"/>
        <w:rPr>
          <w:rFonts w:ascii="Arial" w:hAnsi="Arial" w:cs="Arial"/>
          <w:bCs/>
          <w:color w:val="auto"/>
          <w:sz w:val="24"/>
          <w:lang w:val="es-AR" w:eastAsia="es-ES"/>
        </w:rPr>
      </w:pPr>
      <w:r w:rsidRPr="008606A8">
        <w:rPr>
          <w:rFonts w:ascii="Arial" w:hAnsi="Arial" w:cs="Arial"/>
          <w:b/>
          <w:bCs/>
          <w:color w:val="auto"/>
          <w:sz w:val="24"/>
          <w:lang w:val="es-AR" w:eastAsia="es-ES"/>
        </w:rPr>
        <w:t>VISTO</w:t>
      </w:r>
      <w:r w:rsidR="00206B5D" w:rsidRPr="008606A8">
        <w:rPr>
          <w:rFonts w:ascii="Arial" w:hAnsi="Arial" w:cs="Arial"/>
          <w:bCs/>
          <w:color w:val="auto"/>
          <w:sz w:val="24"/>
          <w:lang w:val="es-AR" w:eastAsia="es-ES"/>
        </w:rPr>
        <w:t xml:space="preserve">: </w:t>
      </w:r>
      <w:r w:rsidR="008606A8" w:rsidRPr="008606A8">
        <w:rPr>
          <w:rFonts w:ascii="Arial" w:hAnsi="Arial" w:cs="Arial"/>
          <w:bCs/>
          <w:color w:val="auto"/>
          <w:sz w:val="24"/>
          <w:lang w:val="es-AR" w:eastAsia="es-ES"/>
        </w:rPr>
        <w:t xml:space="preserve">El </w:t>
      </w:r>
      <w:r w:rsidRPr="008606A8">
        <w:rPr>
          <w:rFonts w:ascii="Arial" w:hAnsi="Arial" w:cs="Arial"/>
          <w:bCs/>
          <w:color w:val="auto"/>
          <w:sz w:val="24"/>
          <w:lang w:val="es-AR" w:eastAsia="es-ES"/>
        </w:rPr>
        <w:t>Tratado de Asunción</w:t>
      </w:r>
      <w:r w:rsidR="00206B5D" w:rsidRPr="008606A8">
        <w:rPr>
          <w:rFonts w:ascii="Arial" w:hAnsi="Arial" w:cs="Arial"/>
          <w:bCs/>
          <w:color w:val="auto"/>
          <w:sz w:val="24"/>
          <w:lang w:val="es-AR" w:eastAsia="es-ES"/>
        </w:rPr>
        <w:t xml:space="preserve">, </w:t>
      </w:r>
      <w:r w:rsidRPr="008606A8">
        <w:rPr>
          <w:rFonts w:ascii="Arial" w:hAnsi="Arial" w:cs="Arial"/>
          <w:bCs/>
          <w:color w:val="auto"/>
          <w:sz w:val="24"/>
          <w:lang w:val="es-AR" w:eastAsia="es-ES"/>
        </w:rPr>
        <w:t>el</w:t>
      </w:r>
      <w:r w:rsidR="00206B5D" w:rsidRPr="008606A8">
        <w:rPr>
          <w:rFonts w:ascii="Arial" w:hAnsi="Arial" w:cs="Arial"/>
          <w:bCs/>
          <w:color w:val="auto"/>
          <w:sz w:val="24"/>
          <w:lang w:val="es-AR" w:eastAsia="es-ES"/>
        </w:rPr>
        <w:t xml:space="preserve"> Protocolo de </w:t>
      </w:r>
      <w:proofErr w:type="spellStart"/>
      <w:r w:rsidR="00206B5D" w:rsidRPr="008606A8">
        <w:rPr>
          <w:rFonts w:ascii="Arial" w:hAnsi="Arial" w:cs="Arial"/>
          <w:bCs/>
          <w:color w:val="auto"/>
          <w:sz w:val="24"/>
          <w:lang w:val="es-AR" w:eastAsia="es-ES"/>
        </w:rPr>
        <w:t>Ouro</w:t>
      </w:r>
      <w:proofErr w:type="spellEnd"/>
      <w:r w:rsidR="00206B5D" w:rsidRPr="008606A8">
        <w:rPr>
          <w:rFonts w:ascii="Arial" w:hAnsi="Arial" w:cs="Arial"/>
          <w:bCs/>
          <w:color w:val="auto"/>
          <w:sz w:val="24"/>
          <w:lang w:val="es-AR" w:eastAsia="es-ES"/>
        </w:rPr>
        <w:t xml:space="preserve"> </w:t>
      </w:r>
      <w:proofErr w:type="spellStart"/>
      <w:r w:rsidR="00206B5D" w:rsidRPr="008606A8">
        <w:rPr>
          <w:rFonts w:ascii="Arial" w:hAnsi="Arial" w:cs="Arial"/>
          <w:bCs/>
          <w:color w:val="auto"/>
          <w:sz w:val="24"/>
          <w:lang w:val="es-AR" w:eastAsia="es-ES"/>
        </w:rPr>
        <w:t>Preto</w:t>
      </w:r>
      <w:proofErr w:type="spellEnd"/>
      <w:r w:rsidR="00206B5D" w:rsidRPr="008606A8">
        <w:rPr>
          <w:rFonts w:ascii="Arial" w:hAnsi="Arial" w:cs="Arial"/>
          <w:bCs/>
          <w:color w:val="auto"/>
          <w:sz w:val="24"/>
          <w:lang w:val="es-AR" w:eastAsia="es-ES"/>
        </w:rPr>
        <w:t xml:space="preserve">, </w:t>
      </w:r>
      <w:r w:rsidRPr="008606A8">
        <w:rPr>
          <w:rFonts w:ascii="Arial" w:hAnsi="Arial" w:cs="Arial"/>
          <w:bCs/>
          <w:color w:val="auto"/>
          <w:sz w:val="24"/>
          <w:lang w:val="es-AR" w:eastAsia="es-ES"/>
        </w:rPr>
        <w:t>el</w:t>
      </w:r>
      <w:r w:rsidR="00206B5D" w:rsidRPr="008606A8">
        <w:rPr>
          <w:rFonts w:ascii="Arial" w:hAnsi="Arial" w:cs="Arial"/>
          <w:bCs/>
          <w:color w:val="auto"/>
          <w:sz w:val="24"/>
          <w:lang w:val="es-AR" w:eastAsia="es-ES"/>
        </w:rPr>
        <w:t xml:space="preserve"> Protocolo de Ushuaia sobre Compromiso Democr</w:t>
      </w:r>
      <w:r w:rsidRPr="008606A8">
        <w:rPr>
          <w:rFonts w:ascii="Arial" w:hAnsi="Arial" w:cs="Arial"/>
          <w:bCs/>
          <w:color w:val="auto"/>
          <w:sz w:val="24"/>
          <w:lang w:val="es-AR" w:eastAsia="es-ES"/>
        </w:rPr>
        <w:t>á</w:t>
      </w:r>
      <w:r w:rsidR="00206B5D" w:rsidRPr="008606A8">
        <w:rPr>
          <w:rFonts w:ascii="Arial" w:hAnsi="Arial" w:cs="Arial"/>
          <w:bCs/>
          <w:color w:val="auto"/>
          <w:sz w:val="24"/>
          <w:lang w:val="es-AR" w:eastAsia="es-ES"/>
        </w:rPr>
        <w:t xml:space="preserve">tico </w:t>
      </w:r>
      <w:r w:rsidRPr="008606A8">
        <w:rPr>
          <w:rFonts w:ascii="Arial" w:hAnsi="Arial" w:cs="Arial"/>
          <w:bCs/>
          <w:color w:val="auto"/>
          <w:sz w:val="24"/>
          <w:lang w:val="es-AR" w:eastAsia="es-ES"/>
        </w:rPr>
        <w:t>del MERCOSUR</w:t>
      </w:r>
      <w:r w:rsidR="00206B5D" w:rsidRPr="008606A8">
        <w:rPr>
          <w:rFonts w:ascii="Arial" w:hAnsi="Arial" w:cs="Arial"/>
          <w:bCs/>
          <w:color w:val="auto"/>
          <w:sz w:val="24"/>
          <w:lang w:val="es-AR" w:eastAsia="es-ES"/>
        </w:rPr>
        <w:t xml:space="preserve">, </w:t>
      </w:r>
      <w:r w:rsidRPr="008606A8">
        <w:rPr>
          <w:rFonts w:ascii="Arial" w:hAnsi="Arial" w:cs="Arial"/>
          <w:bCs/>
          <w:color w:val="auto"/>
          <w:sz w:val="24"/>
          <w:lang w:val="es-AR" w:eastAsia="es-ES"/>
        </w:rPr>
        <w:t>l</w:t>
      </w:r>
      <w:r w:rsidR="00206B5D" w:rsidRPr="008606A8">
        <w:rPr>
          <w:rFonts w:ascii="Arial" w:hAnsi="Arial" w:cs="Arial"/>
          <w:bCs/>
          <w:color w:val="auto"/>
          <w:sz w:val="24"/>
          <w:lang w:val="es-AR" w:eastAsia="es-ES"/>
        </w:rPr>
        <w:t>a República d</w:t>
      </w:r>
      <w:r w:rsidRPr="008606A8">
        <w:rPr>
          <w:rFonts w:ascii="Arial" w:hAnsi="Arial" w:cs="Arial"/>
          <w:bCs/>
          <w:color w:val="auto"/>
          <w:sz w:val="24"/>
          <w:lang w:val="es-AR" w:eastAsia="es-ES"/>
        </w:rPr>
        <w:t>e Boli</w:t>
      </w:r>
      <w:r w:rsidR="00206B5D" w:rsidRPr="008606A8">
        <w:rPr>
          <w:rFonts w:ascii="Arial" w:hAnsi="Arial" w:cs="Arial"/>
          <w:bCs/>
          <w:color w:val="auto"/>
          <w:sz w:val="24"/>
          <w:lang w:val="es-AR" w:eastAsia="es-ES"/>
        </w:rPr>
        <w:t xml:space="preserve">via </w:t>
      </w:r>
      <w:r w:rsidRPr="008606A8">
        <w:rPr>
          <w:rFonts w:ascii="Arial" w:hAnsi="Arial" w:cs="Arial"/>
          <w:bCs/>
          <w:color w:val="auto"/>
          <w:sz w:val="24"/>
          <w:lang w:val="es-AR" w:eastAsia="es-ES"/>
        </w:rPr>
        <w:t>y</w:t>
      </w:r>
      <w:r w:rsidR="00206B5D" w:rsidRPr="008606A8">
        <w:rPr>
          <w:rFonts w:ascii="Arial" w:hAnsi="Arial" w:cs="Arial"/>
          <w:bCs/>
          <w:color w:val="auto"/>
          <w:sz w:val="24"/>
          <w:lang w:val="es-AR" w:eastAsia="es-ES"/>
        </w:rPr>
        <w:t xml:space="preserve"> </w:t>
      </w:r>
      <w:r w:rsidRPr="008606A8">
        <w:rPr>
          <w:rFonts w:ascii="Arial" w:hAnsi="Arial" w:cs="Arial"/>
          <w:bCs/>
          <w:color w:val="auto"/>
          <w:sz w:val="24"/>
          <w:lang w:val="es-AR" w:eastAsia="es-ES"/>
        </w:rPr>
        <w:t>la República de</w:t>
      </w:r>
      <w:r w:rsidR="00206B5D" w:rsidRPr="008606A8">
        <w:rPr>
          <w:rFonts w:ascii="Arial" w:hAnsi="Arial" w:cs="Arial"/>
          <w:bCs/>
          <w:color w:val="auto"/>
          <w:sz w:val="24"/>
          <w:lang w:val="es-AR" w:eastAsia="es-ES"/>
        </w:rPr>
        <w:t xml:space="preserve"> Chile </w:t>
      </w:r>
      <w:r w:rsidRPr="008606A8">
        <w:rPr>
          <w:rFonts w:ascii="Arial" w:hAnsi="Arial" w:cs="Arial"/>
          <w:bCs/>
          <w:color w:val="auto"/>
          <w:sz w:val="24"/>
          <w:lang w:val="es-AR" w:eastAsia="es-ES"/>
        </w:rPr>
        <w:t>y el</w:t>
      </w:r>
      <w:r w:rsidR="00206B5D" w:rsidRPr="008606A8">
        <w:rPr>
          <w:rFonts w:ascii="Arial" w:hAnsi="Arial" w:cs="Arial"/>
          <w:bCs/>
          <w:color w:val="auto"/>
          <w:sz w:val="24"/>
          <w:lang w:val="es-AR" w:eastAsia="es-ES"/>
        </w:rPr>
        <w:t xml:space="preserve"> Protocolo de Ad</w:t>
      </w:r>
      <w:r w:rsidRPr="008606A8">
        <w:rPr>
          <w:rFonts w:ascii="Arial" w:hAnsi="Arial" w:cs="Arial"/>
          <w:bCs/>
          <w:color w:val="auto"/>
          <w:sz w:val="24"/>
          <w:lang w:val="es-AR" w:eastAsia="es-ES"/>
        </w:rPr>
        <w:t>h</w:t>
      </w:r>
      <w:r w:rsidR="00206B5D" w:rsidRPr="008606A8">
        <w:rPr>
          <w:rFonts w:ascii="Arial" w:hAnsi="Arial" w:cs="Arial"/>
          <w:bCs/>
          <w:color w:val="auto"/>
          <w:sz w:val="24"/>
          <w:lang w:val="es-AR" w:eastAsia="es-ES"/>
        </w:rPr>
        <w:t>e</w:t>
      </w:r>
      <w:r w:rsidRPr="008606A8">
        <w:rPr>
          <w:rFonts w:ascii="Arial" w:hAnsi="Arial" w:cs="Arial"/>
          <w:bCs/>
          <w:color w:val="auto"/>
          <w:sz w:val="24"/>
          <w:lang w:val="es-AR" w:eastAsia="es-ES"/>
        </w:rPr>
        <w:t>sión</w:t>
      </w:r>
      <w:r w:rsidR="00206B5D" w:rsidRPr="008606A8">
        <w:rPr>
          <w:rFonts w:ascii="Arial" w:hAnsi="Arial" w:cs="Arial"/>
          <w:bCs/>
          <w:color w:val="auto"/>
          <w:sz w:val="24"/>
          <w:lang w:val="es-AR" w:eastAsia="es-ES"/>
        </w:rPr>
        <w:t xml:space="preserve"> d</w:t>
      </w:r>
      <w:r w:rsidRPr="008606A8">
        <w:rPr>
          <w:rFonts w:ascii="Arial" w:hAnsi="Arial" w:cs="Arial"/>
          <w:bCs/>
          <w:color w:val="auto"/>
          <w:sz w:val="24"/>
          <w:lang w:val="es-AR" w:eastAsia="es-ES"/>
        </w:rPr>
        <w:t>e l</w:t>
      </w:r>
      <w:r w:rsidR="00206B5D" w:rsidRPr="008606A8">
        <w:rPr>
          <w:rFonts w:ascii="Arial" w:hAnsi="Arial" w:cs="Arial"/>
          <w:bCs/>
          <w:color w:val="auto"/>
          <w:sz w:val="24"/>
          <w:lang w:val="es-AR" w:eastAsia="es-ES"/>
        </w:rPr>
        <w:t>a República Bolivariana d</w:t>
      </w:r>
      <w:r w:rsidRPr="008606A8">
        <w:rPr>
          <w:rFonts w:ascii="Arial" w:hAnsi="Arial" w:cs="Arial"/>
          <w:bCs/>
          <w:color w:val="auto"/>
          <w:sz w:val="24"/>
          <w:lang w:val="es-AR" w:eastAsia="es-ES"/>
        </w:rPr>
        <w:t>e</w:t>
      </w:r>
      <w:r w:rsidR="00206B5D" w:rsidRPr="008606A8">
        <w:rPr>
          <w:rFonts w:ascii="Arial" w:hAnsi="Arial" w:cs="Arial"/>
          <w:bCs/>
          <w:color w:val="auto"/>
          <w:sz w:val="24"/>
          <w:lang w:val="es-AR" w:eastAsia="es-ES"/>
        </w:rPr>
        <w:t xml:space="preserve"> Venezuela a</w:t>
      </w:r>
      <w:r w:rsidRPr="008606A8">
        <w:rPr>
          <w:rFonts w:ascii="Arial" w:hAnsi="Arial" w:cs="Arial"/>
          <w:bCs/>
          <w:color w:val="auto"/>
          <w:sz w:val="24"/>
          <w:lang w:val="es-AR" w:eastAsia="es-ES"/>
        </w:rPr>
        <w:t>l</w:t>
      </w:r>
      <w:r w:rsidR="00206B5D" w:rsidRPr="008606A8">
        <w:rPr>
          <w:rFonts w:ascii="Arial" w:hAnsi="Arial" w:cs="Arial"/>
          <w:bCs/>
          <w:color w:val="auto"/>
          <w:sz w:val="24"/>
          <w:lang w:val="es-AR" w:eastAsia="es-ES"/>
        </w:rPr>
        <w:t xml:space="preserve"> MERCOSU</w:t>
      </w:r>
      <w:r w:rsidRPr="008606A8">
        <w:rPr>
          <w:rFonts w:ascii="Arial" w:hAnsi="Arial" w:cs="Arial"/>
          <w:bCs/>
          <w:color w:val="auto"/>
          <w:sz w:val="24"/>
          <w:lang w:val="es-AR" w:eastAsia="es-ES"/>
        </w:rPr>
        <w:t>R</w:t>
      </w:r>
      <w:r w:rsidR="00206B5D" w:rsidRPr="008606A8">
        <w:rPr>
          <w:rFonts w:ascii="Arial" w:hAnsi="Arial" w:cs="Arial"/>
          <w:bCs/>
          <w:color w:val="auto"/>
          <w:sz w:val="24"/>
          <w:lang w:val="es-AR" w:eastAsia="es-ES"/>
        </w:rPr>
        <w:t>.</w:t>
      </w:r>
    </w:p>
    <w:p w:rsidR="00206B5D" w:rsidRPr="008606A8" w:rsidRDefault="00206B5D" w:rsidP="00BF2F7A">
      <w:pPr>
        <w:spacing w:after="0" w:line="240" w:lineRule="auto"/>
        <w:jc w:val="both"/>
        <w:rPr>
          <w:rFonts w:ascii="Arial" w:hAnsi="Arial" w:cs="Arial"/>
          <w:b/>
          <w:bCs/>
          <w:color w:val="auto"/>
          <w:sz w:val="24"/>
          <w:lang w:val="es-AR" w:eastAsia="pt-BR"/>
        </w:rPr>
      </w:pPr>
    </w:p>
    <w:p w:rsidR="00206B5D" w:rsidRPr="008606A8" w:rsidRDefault="00206B5D" w:rsidP="00BF2F7A">
      <w:pPr>
        <w:spacing w:after="0" w:line="240" w:lineRule="auto"/>
        <w:jc w:val="both"/>
        <w:rPr>
          <w:rFonts w:ascii="Arial" w:hAnsi="Arial" w:cs="Arial"/>
          <w:b/>
          <w:bCs/>
          <w:color w:val="auto"/>
          <w:sz w:val="24"/>
          <w:lang w:val="es-AR" w:eastAsia="pt-BR"/>
        </w:rPr>
      </w:pPr>
      <w:r w:rsidRPr="008606A8">
        <w:rPr>
          <w:rFonts w:ascii="Arial" w:hAnsi="Arial" w:cs="Arial"/>
          <w:b/>
          <w:bCs/>
          <w:color w:val="auto"/>
          <w:sz w:val="24"/>
          <w:lang w:val="es-AR" w:eastAsia="pt-BR"/>
        </w:rPr>
        <w:t>CONSIDERANDO:</w:t>
      </w:r>
    </w:p>
    <w:p w:rsidR="00206B5D" w:rsidRPr="008606A8" w:rsidRDefault="00206B5D" w:rsidP="00BF2F7A">
      <w:pPr>
        <w:spacing w:after="0" w:line="240" w:lineRule="auto"/>
        <w:jc w:val="both"/>
        <w:rPr>
          <w:rFonts w:ascii="Arial" w:hAnsi="Arial" w:cs="Arial"/>
          <w:b/>
          <w:bCs/>
          <w:color w:val="auto"/>
          <w:sz w:val="24"/>
          <w:lang w:val="es-AR" w:eastAsia="pt-BR"/>
        </w:rPr>
      </w:pPr>
    </w:p>
    <w:p w:rsidR="00206B5D" w:rsidRPr="008606A8" w:rsidRDefault="00206B5D" w:rsidP="00BF2F7A">
      <w:pPr>
        <w:spacing w:after="0" w:line="240" w:lineRule="auto"/>
        <w:jc w:val="both"/>
        <w:rPr>
          <w:rFonts w:ascii="Arial" w:hAnsi="Arial" w:cs="Arial"/>
          <w:bCs/>
          <w:color w:val="auto"/>
          <w:sz w:val="24"/>
          <w:lang w:val="es-AR" w:eastAsia="es-ES"/>
        </w:rPr>
      </w:pPr>
      <w:r w:rsidRPr="008606A8">
        <w:rPr>
          <w:rFonts w:ascii="Arial" w:hAnsi="Arial" w:cs="Arial"/>
          <w:bCs/>
          <w:color w:val="auto"/>
          <w:sz w:val="24"/>
          <w:lang w:val="es-AR" w:eastAsia="es-ES"/>
        </w:rPr>
        <w:t xml:space="preserve">Que </w:t>
      </w:r>
      <w:r w:rsidR="005B576B" w:rsidRPr="008606A8">
        <w:rPr>
          <w:rFonts w:ascii="Arial" w:hAnsi="Arial" w:cs="Arial"/>
          <w:bCs/>
          <w:color w:val="auto"/>
          <w:sz w:val="24"/>
          <w:lang w:val="es-AR" w:eastAsia="es-ES"/>
        </w:rPr>
        <w:t>l</w:t>
      </w:r>
      <w:r w:rsidRPr="008606A8">
        <w:rPr>
          <w:rFonts w:ascii="Arial" w:hAnsi="Arial" w:cs="Arial"/>
          <w:bCs/>
          <w:color w:val="auto"/>
          <w:sz w:val="24"/>
          <w:lang w:val="es-AR" w:eastAsia="es-ES"/>
        </w:rPr>
        <w:t>os Estados Partes ent</w:t>
      </w:r>
      <w:r w:rsidR="005B576B" w:rsidRPr="008606A8">
        <w:rPr>
          <w:rFonts w:ascii="Arial" w:hAnsi="Arial" w:cs="Arial"/>
          <w:bCs/>
          <w:color w:val="auto"/>
          <w:sz w:val="24"/>
          <w:lang w:val="es-AR" w:eastAsia="es-ES"/>
        </w:rPr>
        <w:t>i</w:t>
      </w:r>
      <w:r w:rsidRPr="008606A8">
        <w:rPr>
          <w:rFonts w:ascii="Arial" w:hAnsi="Arial" w:cs="Arial"/>
          <w:bCs/>
          <w:color w:val="auto"/>
          <w:sz w:val="24"/>
          <w:lang w:val="es-AR" w:eastAsia="es-ES"/>
        </w:rPr>
        <w:t>ende</w:t>
      </w:r>
      <w:r w:rsidR="005B576B" w:rsidRPr="008606A8">
        <w:rPr>
          <w:rFonts w:ascii="Arial" w:hAnsi="Arial" w:cs="Arial"/>
          <w:bCs/>
          <w:color w:val="auto"/>
          <w:sz w:val="24"/>
          <w:lang w:val="es-AR" w:eastAsia="es-ES"/>
        </w:rPr>
        <w:t>n</w:t>
      </w:r>
      <w:r w:rsidRPr="008606A8">
        <w:rPr>
          <w:rFonts w:ascii="Arial" w:hAnsi="Arial" w:cs="Arial"/>
          <w:bCs/>
          <w:color w:val="auto"/>
          <w:sz w:val="24"/>
          <w:lang w:val="es-AR" w:eastAsia="es-ES"/>
        </w:rPr>
        <w:t xml:space="preserve"> que </w:t>
      </w:r>
      <w:r w:rsidR="005B576B" w:rsidRPr="008606A8">
        <w:rPr>
          <w:rFonts w:ascii="Arial" w:hAnsi="Arial" w:cs="Arial"/>
          <w:bCs/>
          <w:color w:val="auto"/>
          <w:sz w:val="24"/>
          <w:lang w:val="es-AR" w:eastAsia="es-ES"/>
        </w:rPr>
        <w:t>es necesa</w:t>
      </w:r>
      <w:r w:rsidRPr="008606A8">
        <w:rPr>
          <w:rFonts w:ascii="Arial" w:hAnsi="Arial" w:cs="Arial"/>
          <w:bCs/>
          <w:color w:val="auto"/>
          <w:sz w:val="24"/>
          <w:lang w:val="es-AR" w:eastAsia="es-ES"/>
        </w:rPr>
        <w:t>rio conceb</w:t>
      </w:r>
      <w:r w:rsidR="005B576B" w:rsidRPr="008606A8">
        <w:rPr>
          <w:rFonts w:ascii="Arial" w:hAnsi="Arial" w:cs="Arial"/>
          <w:bCs/>
          <w:color w:val="auto"/>
          <w:sz w:val="24"/>
          <w:lang w:val="es-AR" w:eastAsia="es-ES"/>
        </w:rPr>
        <w:t>i</w:t>
      </w:r>
      <w:r w:rsidRPr="008606A8">
        <w:rPr>
          <w:rFonts w:ascii="Arial" w:hAnsi="Arial" w:cs="Arial"/>
          <w:bCs/>
          <w:color w:val="auto"/>
          <w:sz w:val="24"/>
          <w:lang w:val="es-AR" w:eastAsia="es-ES"/>
        </w:rPr>
        <w:t>r iniciativas in</w:t>
      </w:r>
      <w:r w:rsidR="005B576B" w:rsidRPr="008606A8">
        <w:rPr>
          <w:rFonts w:ascii="Arial" w:hAnsi="Arial" w:cs="Arial"/>
          <w:bCs/>
          <w:color w:val="auto"/>
          <w:sz w:val="24"/>
          <w:lang w:val="es-AR" w:eastAsia="es-ES"/>
        </w:rPr>
        <w:t>n</w:t>
      </w:r>
      <w:r w:rsidRPr="008606A8">
        <w:rPr>
          <w:rFonts w:ascii="Arial" w:hAnsi="Arial" w:cs="Arial"/>
          <w:bCs/>
          <w:color w:val="auto"/>
          <w:sz w:val="24"/>
          <w:lang w:val="es-AR" w:eastAsia="es-ES"/>
        </w:rPr>
        <w:t>ovadoras que transc</w:t>
      </w:r>
      <w:r w:rsidR="005B576B" w:rsidRPr="008606A8">
        <w:rPr>
          <w:rFonts w:ascii="Arial" w:hAnsi="Arial" w:cs="Arial"/>
          <w:bCs/>
          <w:color w:val="auto"/>
          <w:sz w:val="24"/>
          <w:lang w:val="es-AR" w:eastAsia="es-ES"/>
        </w:rPr>
        <w:t>i</w:t>
      </w:r>
      <w:r w:rsidRPr="008606A8">
        <w:rPr>
          <w:rFonts w:ascii="Arial" w:hAnsi="Arial" w:cs="Arial"/>
          <w:bCs/>
          <w:color w:val="auto"/>
          <w:sz w:val="24"/>
          <w:lang w:val="es-AR" w:eastAsia="es-ES"/>
        </w:rPr>
        <w:t>enda</w:t>
      </w:r>
      <w:r w:rsidR="005B576B" w:rsidRPr="008606A8">
        <w:rPr>
          <w:rFonts w:ascii="Arial" w:hAnsi="Arial" w:cs="Arial"/>
          <w:bCs/>
          <w:color w:val="auto"/>
          <w:sz w:val="24"/>
          <w:lang w:val="es-AR" w:eastAsia="es-ES"/>
        </w:rPr>
        <w:t>n</w:t>
      </w:r>
      <w:r w:rsidRPr="008606A8">
        <w:rPr>
          <w:rFonts w:ascii="Arial" w:hAnsi="Arial" w:cs="Arial"/>
          <w:bCs/>
          <w:color w:val="auto"/>
          <w:sz w:val="24"/>
          <w:lang w:val="es-AR" w:eastAsia="es-ES"/>
        </w:rPr>
        <w:t xml:space="preserve"> </w:t>
      </w:r>
      <w:r w:rsidR="005B576B" w:rsidRPr="008606A8">
        <w:rPr>
          <w:rFonts w:ascii="Arial" w:hAnsi="Arial" w:cs="Arial"/>
          <w:bCs/>
          <w:color w:val="auto"/>
          <w:sz w:val="24"/>
          <w:lang w:val="es-AR" w:eastAsia="es-ES"/>
        </w:rPr>
        <w:t>el á</w:t>
      </w:r>
      <w:r w:rsidRPr="008606A8">
        <w:rPr>
          <w:rFonts w:ascii="Arial" w:hAnsi="Arial" w:cs="Arial"/>
          <w:bCs/>
          <w:color w:val="auto"/>
          <w:sz w:val="24"/>
          <w:lang w:val="es-AR" w:eastAsia="es-ES"/>
        </w:rPr>
        <w:t>mbito comercial d</w:t>
      </w:r>
      <w:r w:rsidR="005B576B" w:rsidRPr="008606A8">
        <w:rPr>
          <w:rFonts w:ascii="Arial" w:hAnsi="Arial" w:cs="Arial"/>
          <w:bCs/>
          <w:color w:val="auto"/>
          <w:sz w:val="24"/>
          <w:lang w:val="es-AR" w:eastAsia="es-ES"/>
        </w:rPr>
        <w:t>el</w:t>
      </w:r>
      <w:r w:rsidRPr="008606A8">
        <w:rPr>
          <w:rFonts w:ascii="Arial" w:hAnsi="Arial" w:cs="Arial"/>
          <w:bCs/>
          <w:color w:val="auto"/>
          <w:sz w:val="24"/>
          <w:lang w:val="es-AR" w:eastAsia="es-ES"/>
        </w:rPr>
        <w:t xml:space="preserve"> pro</w:t>
      </w:r>
      <w:r w:rsidR="005B576B" w:rsidRPr="008606A8">
        <w:rPr>
          <w:rFonts w:ascii="Arial" w:hAnsi="Arial" w:cs="Arial"/>
          <w:bCs/>
          <w:color w:val="auto"/>
          <w:sz w:val="24"/>
          <w:lang w:val="es-AR" w:eastAsia="es-ES"/>
        </w:rPr>
        <w:t>y</w:t>
      </w:r>
      <w:r w:rsidRPr="008606A8">
        <w:rPr>
          <w:rFonts w:ascii="Arial" w:hAnsi="Arial" w:cs="Arial"/>
          <w:bCs/>
          <w:color w:val="auto"/>
          <w:sz w:val="24"/>
          <w:lang w:val="es-AR" w:eastAsia="es-ES"/>
        </w:rPr>
        <w:t>e</w:t>
      </w:r>
      <w:r w:rsidR="008606A8" w:rsidRPr="008606A8">
        <w:rPr>
          <w:rFonts w:ascii="Arial" w:hAnsi="Arial" w:cs="Arial"/>
          <w:bCs/>
          <w:color w:val="auto"/>
          <w:sz w:val="24"/>
          <w:lang w:val="es-AR" w:eastAsia="es-ES"/>
        </w:rPr>
        <w:t>c</w:t>
      </w:r>
      <w:r w:rsidRPr="008606A8">
        <w:rPr>
          <w:rFonts w:ascii="Arial" w:hAnsi="Arial" w:cs="Arial"/>
          <w:bCs/>
          <w:color w:val="auto"/>
          <w:sz w:val="24"/>
          <w:lang w:val="es-AR" w:eastAsia="es-ES"/>
        </w:rPr>
        <w:t xml:space="preserve">to regional </w:t>
      </w:r>
      <w:r w:rsidR="005B576B" w:rsidRPr="008606A8">
        <w:rPr>
          <w:rFonts w:ascii="Arial" w:hAnsi="Arial" w:cs="Arial"/>
          <w:bCs/>
          <w:color w:val="auto"/>
          <w:sz w:val="24"/>
          <w:lang w:val="es-AR" w:eastAsia="es-ES"/>
        </w:rPr>
        <w:t>y</w:t>
      </w:r>
      <w:r w:rsidRPr="008606A8">
        <w:rPr>
          <w:rFonts w:ascii="Arial" w:hAnsi="Arial" w:cs="Arial"/>
          <w:bCs/>
          <w:color w:val="auto"/>
          <w:sz w:val="24"/>
          <w:lang w:val="es-AR" w:eastAsia="es-ES"/>
        </w:rPr>
        <w:t xml:space="preserve"> busque</w:t>
      </w:r>
      <w:r w:rsidR="005B576B" w:rsidRPr="008606A8">
        <w:rPr>
          <w:rFonts w:ascii="Arial" w:hAnsi="Arial" w:cs="Arial"/>
          <w:bCs/>
          <w:color w:val="auto"/>
          <w:sz w:val="24"/>
          <w:lang w:val="es-AR" w:eastAsia="es-ES"/>
        </w:rPr>
        <w:t xml:space="preserve">n </w:t>
      </w:r>
      <w:r w:rsidRPr="008606A8">
        <w:rPr>
          <w:rFonts w:ascii="Arial" w:hAnsi="Arial" w:cs="Arial"/>
          <w:bCs/>
          <w:color w:val="auto"/>
          <w:sz w:val="24"/>
          <w:lang w:val="es-AR" w:eastAsia="es-ES"/>
        </w:rPr>
        <w:t xml:space="preserve">promover </w:t>
      </w:r>
      <w:r w:rsidR="005B576B" w:rsidRPr="008606A8">
        <w:rPr>
          <w:rFonts w:ascii="Arial" w:hAnsi="Arial" w:cs="Arial"/>
          <w:bCs/>
          <w:color w:val="auto"/>
          <w:sz w:val="24"/>
          <w:lang w:val="es-AR" w:eastAsia="es-ES"/>
        </w:rPr>
        <w:t>l</w:t>
      </w:r>
      <w:r w:rsidRPr="008606A8">
        <w:rPr>
          <w:rFonts w:ascii="Arial" w:hAnsi="Arial" w:cs="Arial"/>
          <w:bCs/>
          <w:color w:val="auto"/>
          <w:sz w:val="24"/>
          <w:lang w:val="es-AR" w:eastAsia="es-ES"/>
        </w:rPr>
        <w:t>a consolida</w:t>
      </w:r>
      <w:r w:rsidR="005B576B" w:rsidRPr="008606A8">
        <w:rPr>
          <w:rFonts w:ascii="Arial" w:hAnsi="Arial" w:cs="Arial"/>
          <w:bCs/>
          <w:color w:val="auto"/>
          <w:sz w:val="24"/>
          <w:lang w:val="es-AR" w:eastAsia="es-ES"/>
        </w:rPr>
        <w:t>ción</w:t>
      </w:r>
      <w:r w:rsidRPr="008606A8">
        <w:rPr>
          <w:rFonts w:ascii="Arial" w:hAnsi="Arial" w:cs="Arial"/>
          <w:bCs/>
          <w:color w:val="auto"/>
          <w:sz w:val="24"/>
          <w:lang w:val="es-AR" w:eastAsia="es-ES"/>
        </w:rPr>
        <w:t xml:space="preserve"> de u</w:t>
      </w:r>
      <w:r w:rsidR="005B576B" w:rsidRPr="008606A8">
        <w:rPr>
          <w:rFonts w:ascii="Arial" w:hAnsi="Arial" w:cs="Arial"/>
          <w:bCs/>
          <w:color w:val="auto"/>
          <w:sz w:val="24"/>
          <w:lang w:val="es-AR" w:eastAsia="es-ES"/>
        </w:rPr>
        <w:t>n</w:t>
      </w:r>
      <w:r w:rsidRPr="008606A8">
        <w:rPr>
          <w:rFonts w:ascii="Arial" w:hAnsi="Arial" w:cs="Arial"/>
          <w:bCs/>
          <w:color w:val="auto"/>
          <w:sz w:val="24"/>
          <w:lang w:val="es-AR" w:eastAsia="es-ES"/>
        </w:rPr>
        <w:t xml:space="preserve"> modelo basado </w:t>
      </w:r>
      <w:r w:rsidR="005B576B" w:rsidRPr="008606A8">
        <w:rPr>
          <w:rFonts w:ascii="Arial" w:hAnsi="Arial" w:cs="Arial"/>
          <w:bCs/>
          <w:color w:val="auto"/>
          <w:sz w:val="24"/>
          <w:lang w:val="es-AR" w:eastAsia="es-ES"/>
        </w:rPr>
        <w:t>en l</w:t>
      </w:r>
      <w:r w:rsidRPr="008606A8">
        <w:rPr>
          <w:rFonts w:ascii="Arial" w:hAnsi="Arial" w:cs="Arial"/>
          <w:bCs/>
          <w:color w:val="auto"/>
          <w:sz w:val="24"/>
          <w:lang w:val="es-AR" w:eastAsia="es-ES"/>
        </w:rPr>
        <w:t>a integra</w:t>
      </w:r>
      <w:r w:rsidR="005B576B" w:rsidRPr="008606A8">
        <w:rPr>
          <w:rFonts w:ascii="Arial" w:hAnsi="Arial" w:cs="Arial"/>
          <w:bCs/>
          <w:color w:val="auto"/>
          <w:sz w:val="24"/>
          <w:lang w:val="es-AR" w:eastAsia="es-ES"/>
        </w:rPr>
        <w:t>ción de l</w:t>
      </w:r>
      <w:r w:rsidRPr="008606A8">
        <w:rPr>
          <w:rFonts w:ascii="Arial" w:hAnsi="Arial" w:cs="Arial"/>
          <w:bCs/>
          <w:color w:val="auto"/>
          <w:sz w:val="24"/>
          <w:lang w:val="es-AR" w:eastAsia="es-ES"/>
        </w:rPr>
        <w:t>as estru</w:t>
      </w:r>
      <w:r w:rsidR="005B576B" w:rsidRPr="008606A8">
        <w:rPr>
          <w:rFonts w:ascii="Arial" w:hAnsi="Arial" w:cs="Arial"/>
          <w:bCs/>
          <w:color w:val="auto"/>
          <w:sz w:val="24"/>
          <w:lang w:val="es-AR" w:eastAsia="es-ES"/>
        </w:rPr>
        <w:t>c</w:t>
      </w:r>
      <w:r w:rsidRPr="008606A8">
        <w:rPr>
          <w:rFonts w:ascii="Arial" w:hAnsi="Arial" w:cs="Arial"/>
          <w:bCs/>
          <w:color w:val="auto"/>
          <w:sz w:val="24"/>
          <w:lang w:val="es-AR" w:eastAsia="es-ES"/>
        </w:rPr>
        <w:t>turas produ</w:t>
      </w:r>
      <w:r w:rsidR="005B576B" w:rsidRPr="008606A8">
        <w:rPr>
          <w:rFonts w:ascii="Arial" w:hAnsi="Arial" w:cs="Arial"/>
          <w:bCs/>
          <w:color w:val="auto"/>
          <w:sz w:val="24"/>
          <w:lang w:val="es-AR" w:eastAsia="es-ES"/>
        </w:rPr>
        <w:t>c</w:t>
      </w:r>
      <w:r w:rsidRPr="008606A8">
        <w:rPr>
          <w:rFonts w:ascii="Arial" w:hAnsi="Arial" w:cs="Arial"/>
          <w:bCs/>
          <w:color w:val="auto"/>
          <w:sz w:val="24"/>
          <w:lang w:val="es-AR" w:eastAsia="es-ES"/>
        </w:rPr>
        <w:t>tivas como u</w:t>
      </w:r>
      <w:r w:rsidR="005B576B" w:rsidRPr="008606A8">
        <w:rPr>
          <w:rFonts w:ascii="Arial" w:hAnsi="Arial" w:cs="Arial"/>
          <w:bCs/>
          <w:color w:val="auto"/>
          <w:sz w:val="24"/>
          <w:lang w:val="es-AR" w:eastAsia="es-ES"/>
        </w:rPr>
        <w:t>no</w:t>
      </w:r>
      <w:r w:rsidRPr="008606A8">
        <w:rPr>
          <w:rFonts w:ascii="Arial" w:hAnsi="Arial" w:cs="Arial"/>
          <w:bCs/>
          <w:color w:val="auto"/>
          <w:sz w:val="24"/>
          <w:lang w:val="es-AR" w:eastAsia="es-ES"/>
        </w:rPr>
        <w:t xml:space="preserve"> d</w:t>
      </w:r>
      <w:r w:rsidR="005B576B" w:rsidRPr="008606A8">
        <w:rPr>
          <w:rFonts w:ascii="Arial" w:hAnsi="Arial" w:cs="Arial"/>
          <w:bCs/>
          <w:color w:val="auto"/>
          <w:sz w:val="24"/>
          <w:lang w:val="es-AR" w:eastAsia="es-ES"/>
        </w:rPr>
        <w:t>e l</w:t>
      </w:r>
      <w:r w:rsidRPr="008606A8">
        <w:rPr>
          <w:rFonts w:ascii="Arial" w:hAnsi="Arial" w:cs="Arial"/>
          <w:bCs/>
          <w:color w:val="auto"/>
          <w:sz w:val="24"/>
          <w:lang w:val="es-AR" w:eastAsia="es-ES"/>
        </w:rPr>
        <w:t xml:space="preserve">os pilares para </w:t>
      </w:r>
      <w:r w:rsidR="005B576B" w:rsidRPr="008606A8">
        <w:rPr>
          <w:rFonts w:ascii="Arial" w:hAnsi="Arial" w:cs="Arial"/>
          <w:bCs/>
          <w:color w:val="auto"/>
          <w:sz w:val="24"/>
          <w:lang w:val="es-AR" w:eastAsia="es-ES"/>
        </w:rPr>
        <w:t>el</w:t>
      </w:r>
      <w:r w:rsidRPr="008606A8">
        <w:rPr>
          <w:rFonts w:ascii="Arial" w:hAnsi="Arial" w:cs="Arial"/>
          <w:bCs/>
          <w:color w:val="auto"/>
          <w:sz w:val="24"/>
          <w:lang w:val="es-AR" w:eastAsia="es-ES"/>
        </w:rPr>
        <w:t xml:space="preserve"> des</w:t>
      </w:r>
      <w:r w:rsidR="005B576B" w:rsidRPr="008606A8">
        <w:rPr>
          <w:rFonts w:ascii="Arial" w:hAnsi="Arial" w:cs="Arial"/>
          <w:bCs/>
          <w:color w:val="auto"/>
          <w:sz w:val="24"/>
          <w:lang w:val="es-AR" w:eastAsia="es-ES"/>
        </w:rPr>
        <w:t>arrollo</w:t>
      </w:r>
      <w:r w:rsidRPr="008606A8">
        <w:rPr>
          <w:rFonts w:ascii="Arial" w:hAnsi="Arial" w:cs="Arial"/>
          <w:bCs/>
          <w:color w:val="auto"/>
          <w:sz w:val="24"/>
          <w:lang w:val="es-AR" w:eastAsia="es-ES"/>
        </w:rPr>
        <w:t xml:space="preserve"> econ</w:t>
      </w:r>
      <w:r w:rsidR="005B576B" w:rsidRPr="008606A8">
        <w:rPr>
          <w:rFonts w:ascii="Arial" w:hAnsi="Arial" w:cs="Arial"/>
          <w:bCs/>
          <w:color w:val="auto"/>
          <w:sz w:val="24"/>
          <w:lang w:val="es-AR" w:eastAsia="es-ES"/>
        </w:rPr>
        <w:t>ó</w:t>
      </w:r>
      <w:r w:rsidRPr="008606A8">
        <w:rPr>
          <w:rFonts w:ascii="Arial" w:hAnsi="Arial" w:cs="Arial"/>
          <w:bCs/>
          <w:color w:val="auto"/>
          <w:sz w:val="24"/>
          <w:lang w:val="es-AR" w:eastAsia="es-ES"/>
        </w:rPr>
        <w:t>mico co</w:t>
      </w:r>
      <w:r w:rsidR="005B576B" w:rsidRPr="008606A8">
        <w:rPr>
          <w:rFonts w:ascii="Arial" w:hAnsi="Arial" w:cs="Arial"/>
          <w:bCs/>
          <w:color w:val="auto"/>
          <w:sz w:val="24"/>
          <w:lang w:val="es-AR" w:eastAsia="es-ES"/>
        </w:rPr>
        <w:t>n</w:t>
      </w:r>
      <w:r w:rsidRPr="008606A8">
        <w:rPr>
          <w:rFonts w:ascii="Arial" w:hAnsi="Arial" w:cs="Arial"/>
          <w:bCs/>
          <w:color w:val="auto"/>
          <w:sz w:val="24"/>
          <w:lang w:val="es-AR" w:eastAsia="es-ES"/>
        </w:rPr>
        <w:t xml:space="preserve"> inclus</w:t>
      </w:r>
      <w:r w:rsidR="005B576B" w:rsidRPr="008606A8">
        <w:rPr>
          <w:rFonts w:ascii="Arial" w:hAnsi="Arial" w:cs="Arial"/>
          <w:bCs/>
          <w:color w:val="auto"/>
          <w:sz w:val="24"/>
          <w:lang w:val="es-AR" w:eastAsia="es-ES"/>
        </w:rPr>
        <w:t>ión</w:t>
      </w:r>
      <w:r w:rsidRPr="008606A8">
        <w:rPr>
          <w:rFonts w:ascii="Arial" w:hAnsi="Arial" w:cs="Arial"/>
          <w:bCs/>
          <w:color w:val="auto"/>
          <w:sz w:val="24"/>
          <w:lang w:val="es-AR" w:eastAsia="es-ES"/>
        </w:rPr>
        <w:t xml:space="preserve"> social.</w:t>
      </w:r>
    </w:p>
    <w:p w:rsidR="00206B5D" w:rsidRPr="008606A8" w:rsidRDefault="00206B5D" w:rsidP="00BF2F7A">
      <w:pPr>
        <w:spacing w:after="0" w:line="240" w:lineRule="auto"/>
        <w:jc w:val="both"/>
        <w:rPr>
          <w:rFonts w:ascii="Arial" w:hAnsi="Arial" w:cs="Arial"/>
          <w:bCs/>
          <w:color w:val="auto"/>
          <w:sz w:val="24"/>
          <w:lang w:val="es-AR" w:eastAsia="es-ES"/>
        </w:rPr>
      </w:pPr>
    </w:p>
    <w:p w:rsidR="00206B5D" w:rsidRPr="008606A8" w:rsidRDefault="00206B5D" w:rsidP="00BF2F7A">
      <w:pPr>
        <w:spacing w:after="0" w:line="240" w:lineRule="auto"/>
        <w:jc w:val="both"/>
        <w:rPr>
          <w:rFonts w:ascii="Arial" w:hAnsi="Arial" w:cs="Arial"/>
          <w:bCs/>
          <w:color w:val="auto"/>
          <w:sz w:val="24"/>
          <w:lang w:val="es-AR" w:eastAsia="es-ES"/>
        </w:rPr>
      </w:pPr>
      <w:r w:rsidRPr="008606A8">
        <w:rPr>
          <w:rFonts w:ascii="Arial" w:hAnsi="Arial" w:cs="Arial"/>
          <w:bCs/>
          <w:color w:val="auto"/>
          <w:sz w:val="24"/>
          <w:lang w:val="es-AR" w:eastAsia="es-ES"/>
        </w:rPr>
        <w:t xml:space="preserve">Que </w:t>
      </w:r>
      <w:r w:rsidR="005B576B" w:rsidRPr="008606A8">
        <w:rPr>
          <w:rFonts w:ascii="Arial" w:hAnsi="Arial" w:cs="Arial"/>
          <w:bCs/>
          <w:color w:val="auto"/>
          <w:sz w:val="24"/>
          <w:lang w:val="es-AR" w:eastAsia="es-ES"/>
        </w:rPr>
        <w:t>es</w:t>
      </w:r>
      <w:r w:rsidRPr="008606A8">
        <w:rPr>
          <w:rFonts w:ascii="Arial" w:hAnsi="Arial" w:cs="Arial"/>
          <w:bCs/>
          <w:color w:val="auto"/>
          <w:sz w:val="24"/>
          <w:lang w:val="es-AR" w:eastAsia="es-ES"/>
        </w:rPr>
        <w:t xml:space="preserve"> imprescin</w:t>
      </w:r>
      <w:r w:rsidR="005B576B" w:rsidRPr="008606A8">
        <w:rPr>
          <w:rFonts w:ascii="Arial" w:hAnsi="Arial" w:cs="Arial"/>
          <w:bCs/>
          <w:color w:val="auto"/>
          <w:sz w:val="24"/>
          <w:lang w:val="es-AR" w:eastAsia="es-ES"/>
        </w:rPr>
        <w:t>dible</w:t>
      </w:r>
      <w:r w:rsidRPr="008606A8">
        <w:rPr>
          <w:rFonts w:ascii="Arial" w:hAnsi="Arial" w:cs="Arial"/>
          <w:bCs/>
          <w:color w:val="auto"/>
          <w:sz w:val="24"/>
          <w:lang w:val="es-AR" w:eastAsia="es-ES"/>
        </w:rPr>
        <w:t xml:space="preserve"> </w:t>
      </w:r>
      <w:r w:rsidR="005B576B" w:rsidRPr="008606A8">
        <w:rPr>
          <w:rFonts w:ascii="Arial" w:hAnsi="Arial" w:cs="Arial"/>
          <w:bCs/>
          <w:color w:val="auto"/>
          <w:sz w:val="24"/>
          <w:lang w:val="es-AR" w:eastAsia="es-ES"/>
        </w:rPr>
        <w:t>avanz</w:t>
      </w:r>
      <w:r w:rsidRPr="008606A8">
        <w:rPr>
          <w:rFonts w:ascii="Arial" w:hAnsi="Arial" w:cs="Arial"/>
          <w:bCs/>
          <w:color w:val="auto"/>
          <w:sz w:val="24"/>
          <w:lang w:val="es-AR" w:eastAsia="es-ES"/>
        </w:rPr>
        <w:t xml:space="preserve">ar </w:t>
      </w:r>
      <w:r w:rsidR="005B576B" w:rsidRPr="008606A8">
        <w:rPr>
          <w:rFonts w:ascii="Arial" w:hAnsi="Arial" w:cs="Arial"/>
          <w:bCs/>
          <w:color w:val="auto"/>
          <w:sz w:val="24"/>
          <w:lang w:val="es-AR" w:eastAsia="es-ES"/>
        </w:rPr>
        <w:t>cualitativamente en dirección</w:t>
      </w:r>
      <w:r w:rsidRPr="008606A8">
        <w:rPr>
          <w:rFonts w:ascii="Arial" w:hAnsi="Arial" w:cs="Arial"/>
          <w:bCs/>
          <w:color w:val="auto"/>
          <w:sz w:val="24"/>
          <w:lang w:val="es-AR" w:eastAsia="es-ES"/>
        </w:rPr>
        <w:t xml:space="preserve"> a u</w:t>
      </w:r>
      <w:r w:rsidR="005B576B" w:rsidRPr="008606A8">
        <w:rPr>
          <w:rFonts w:ascii="Arial" w:hAnsi="Arial" w:cs="Arial"/>
          <w:bCs/>
          <w:color w:val="auto"/>
          <w:sz w:val="24"/>
          <w:lang w:val="es-AR" w:eastAsia="es-ES"/>
        </w:rPr>
        <w:t>n nue</w:t>
      </w:r>
      <w:r w:rsidRPr="008606A8">
        <w:rPr>
          <w:rFonts w:ascii="Arial" w:hAnsi="Arial" w:cs="Arial"/>
          <w:bCs/>
          <w:color w:val="auto"/>
          <w:sz w:val="24"/>
          <w:lang w:val="es-AR" w:eastAsia="es-ES"/>
        </w:rPr>
        <w:t>vo tipo de relacionam</w:t>
      </w:r>
      <w:r w:rsidR="005B576B" w:rsidRPr="008606A8">
        <w:rPr>
          <w:rFonts w:ascii="Arial" w:hAnsi="Arial" w:cs="Arial"/>
          <w:bCs/>
          <w:color w:val="auto"/>
          <w:sz w:val="24"/>
          <w:lang w:val="es-AR" w:eastAsia="es-ES"/>
        </w:rPr>
        <w:t>i</w:t>
      </w:r>
      <w:r w:rsidRPr="008606A8">
        <w:rPr>
          <w:rFonts w:ascii="Arial" w:hAnsi="Arial" w:cs="Arial"/>
          <w:bCs/>
          <w:color w:val="auto"/>
          <w:sz w:val="24"/>
          <w:lang w:val="es-AR" w:eastAsia="es-ES"/>
        </w:rPr>
        <w:t>ento econ</w:t>
      </w:r>
      <w:r w:rsidR="005B576B" w:rsidRPr="008606A8">
        <w:rPr>
          <w:rFonts w:ascii="Arial" w:hAnsi="Arial" w:cs="Arial"/>
          <w:bCs/>
          <w:color w:val="auto"/>
          <w:sz w:val="24"/>
          <w:lang w:val="es-AR" w:eastAsia="es-ES"/>
        </w:rPr>
        <w:t>ó</w:t>
      </w:r>
      <w:r w:rsidRPr="008606A8">
        <w:rPr>
          <w:rFonts w:ascii="Arial" w:hAnsi="Arial" w:cs="Arial"/>
          <w:bCs/>
          <w:color w:val="auto"/>
          <w:sz w:val="24"/>
          <w:lang w:val="es-AR" w:eastAsia="es-ES"/>
        </w:rPr>
        <w:t xml:space="preserve">mico regional, particularmente </w:t>
      </w:r>
      <w:r w:rsidR="005B576B" w:rsidRPr="008606A8">
        <w:rPr>
          <w:rFonts w:ascii="Arial" w:hAnsi="Arial" w:cs="Arial"/>
          <w:bCs/>
          <w:color w:val="auto"/>
          <w:sz w:val="24"/>
          <w:lang w:val="es-AR" w:eastAsia="es-ES"/>
        </w:rPr>
        <w:t>en lo que se refiere al proceso</w:t>
      </w:r>
      <w:r w:rsidRPr="008606A8">
        <w:rPr>
          <w:rFonts w:ascii="Arial" w:hAnsi="Arial" w:cs="Arial"/>
          <w:bCs/>
          <w:color w:val="auto"/>
          <w:sz w:val="24"/>
          <w:lang w:val="es-AR" w:eastAsia="es-ES"/>
        </w:rPr>
        <w:t xml:space="preserve"> de integra</w:t>
      </w:r>
      <w:r w:rsidR="005B576B" w:rsidRPr="008606A8">
        <w:rPr>
          <w:rFonts w:ascii="Arial" w:hAnsi="Arial" w:cs="Arial"/>
          <w:bCs/>
          <w:color w:val="auto"/>
          <w:sz w:val="24"/>
          <w:lang w:val="es-AR" w:eastAsia="es-ES"/>
        </w:rPr>
        <w:t>ción</w:t>
      </w:r>
      <w:r w:rsidRPr="008606A8">
        <w:rPr>
          <w:rFonts w:ascii="Arial" w:hAnsi="Arial" w:cs="Arial"/>
          <w:bCs/>
          <w:color w:val="auto"/>
          <w:sz w:val="24"/>
          <w:lang w:val="es-AR" w:eastAsia="es-ES"/>
        </w:rPr>
        <w:t xml:space="preserve"> produ</w:t>
      </w:r>
      <w:r w:rsidR="005B576B" w:rsidRPr="008606A8">
        <w:rPr>
          <w:rFonts w:ascii="Arial" w:hAnsi="Arial" w:cs="Arial"/>
          <w:bCs/>
          <w:color w:val="auto"/>
          <w:sz w:val="24"/>
          <w:lang w:val="es-AR" w:eastAsia="es-ES"/>
        </w:rPr>
        <w:t>c</w:t>
      </w:r>
      <w:r w:rsidRPr="008606A8">
        <w:rPr>
          <w:rFonts w:ascii="Arial" w:hAnsi="Arial" w:cs="Arial"/>
          <w:bCs/>
          <w:color w:val="auto"/>
          <w:sz w:val="24"/>
          <w:lang w:val="es-AR" w:eastAsia="es-ES"/>
        </w:rPr>
        <w:t>tiva que permita u</w:t>
      </w:r>
      <w:r w:rsidR="005B576B" w:rsidRPr="008606A8">
        <w:rPr>
          <w:rFonts w:ascii="Arial" w:hAnsi="Arial" w:cs="Arial"/>
          <w:bCs/>
          <w:color w:val="auto"/>
          <w:sz w:val="24"/>
          <w:lang w:val="es-AR" w:eastAsia="es-ES"/>
        </w:rPr>
        <w:t>n</w:t>
      </w:r>
      <w:r w:rsidRPr="008606A8">
        <w:rPr>
          <w:rFonts w:ascii="Arial" w:hAnsi="Arial" w:cs="Arial"/>
          <w:bCs/>
          <w:color w:val="auto"/>
          <w:sz w:val="24"/>
          <w:lang w:val="es-AR" w:eastAsia="es-ES"/>
        </w:rPr>
        <w:t xml:space="preserve"> me</w:t>
      </w:r>
      <w:r w:rsidR="005B576B" w:rsidRPr="008606A8">
        <w:rPr>
          <w:rFonts w:ascii="Arial" w:hAnsi="Arial" w:cs="Arial"/>
          <w:bCs/>
          <w:color w:val="auto"/>
          <w:sz w:val="24"/>
          <w:lang w:val="es-AR" w:eastAsia="es-ES"/>
        </w:rPr>
        <w:t>jor aprovech</w:t>
      </w:r>
      <w:r w:rsidRPr="008606A8">
        <w:rPr>
          <w:rFonts w:ascii="Arial" w:hAnsi="Arial" w:cs="Arial"/>
          <w:bCs/>
          <w:color w:val="auto"/>
          <w:sz w:val="24"/>
          <w:lang w:val="es-AR" w:eastAsia="es-ES"/>
        </w:rPr>
        <w:t>am</w:t>
      </w:r>
      <w:r w:rsidR="005B576B" w:rsidRPr="008606A8">
        <w:rPr>
          <w:rFonts w:ascii="Arial" w:hAnsi="Arial" w:cs="Arial"/>
          <w:bCs/>
          <w:color w:val="auto"/>
          <w:sz w:val="24"/>
          <w:lang w:val="es-AR" w:eastAsia="es-ES"/>
        </w:rPr>
        <w:t>i</w:t>
      </w:r>
      <w:r w:rsidRPr="008606A8">
        <w:rPr>
          <w:rFonts w:ascii="Arial" w:hAnsi="Arial" w:cs="Arial"/>
          <w:bCs/>
          <w:color w:val="auto"/>
          <w:sz w:val="24"/>
          <w:lang w:val="es-AR" w:eastAsia="es-ES"/>
        </w:rPr>
        <w:t>ento d</w:t>
      </w:r>
      <w:r w:rsidR="005B576B" w:rsidRPr="008606A8">
        <w:rPr>
          <w:rFonts w:ascii="Arial" w:hAnsi="Arial" w:cs="Arial"/>
          <w:bCs/>
          <w:color w:val="auto"/>
          <w:sz w:val="24"/>
          <w:lang w:val="es-AR" w:eastAsia="es-ES"/>
        </w:rPr>
        <w:t>e l</w:t>
      </w:r>
      <w:r w:rsidRPr="008606A8">
        <w:rPr>
          <w:rFonts w:ascii="Arial" w:hAnsi="Arial" w:cs="Arial"/>
          <w:bCs/>
          <w:color w:val="auto"/>
          <w:sz w:val="24"/>
          <w:lang w:val="es-AR" w:eastAsia="es-ES"/>
        </w:rPr>
        <w:t>as potencialidades conjuntas.</w:t>
      </w:r>
    </w:p>
    <w:p w:rsidR="00206B5D" w:rsidRPr="008606A8" w:rsidRDefault="00206B5D" w:rsidP="00BF2F7A">
      <w:pPr>
        <w:spacing w:after="0" w:line="240" w:lineRule="auto"/>
        <w:jc w:val="both"/>
        <w:rPr>
          <w:rFonts w:ascii="Arial" w:hAnsi="Arial" w:cs="Arial"/>
          <w:bCs/>
          <w:color w:val="auto"/>
          <w:sz w:val="24"/>
          <w:lang w:val="es-AR" w:eastAsia="es-ES"/>
        </w:rPr>
      </w:pPr>
      <w:r w:rsidRPr="008606A8">
        <w:rPr>
          <w:rFonts w:ascii="Arial" w:hAnsi="Arial" w:cs="Arial"/>
          <w:bCs/>
          <w:color w:val="auto"/>
          <w:sz w:val="24"/>
          <w:lang w:val="es-AR" w:eastAsia="es-ES"/>
        </w:rPr>
        <w:br/>
        <w:t xml:space="preserve">Que </w:t>
      </w:r>
      <w:r w:rsidR="005B576B" w:rsidRPr="008606A8">
        <w:rPr>
          <w:rFonts w:ascii="Arial" w:hAnsi="Arial" w:cs="Arial"/>
          <w:bCs/>
          <w:color w:val="auto"/>
          <w:sz w:val="24"/>
          <w:lang w:val="es-AR" w:eastAsia="es-ES"/>
        </w:rPr>
        <w:t xml:space="preserve">es </w:t>
      </w:r>
      <w:r w:rsidRPr="008606A8">
        <w:rPr>
          <w:rFonts w:ascii="Arial" w:hAnsi="Arial" w:cs="Arial"/>
          <w:bCs/>
          <w:color w:val="auto"/>
          <w:sz w:val="24"/>
          <w:lang w:val="es-AR" w:eastAsia="es-ES"/>
        </w:rPr>
        <w:t xml:space="preserve">preciso contribuir para </w:t>
      </w:r>
      <w:r w:rsidR="005B576B" w:rsidRPr="008606A8">
        <w:rPr>
          <w:rFonts w:ascii="Arial" w:hAnsi="Arial" w:cs="Arial"/>
          <w:bCs/>
          <w:color w:val="auto"/>
          <w:sz w:val="24"/>
          <w:lang w:val="es-AR" w:eastAsia="es-ES"/>
        </w:rPr>
        <w:t>l</w:t>
      </w:r>
      <w:r w:rsidRPr="008606A8">
        <w:rPr>
          <w:rFonts w:ascii="Arial" w:hAnsi="Arial" w:cs="Arial"/>
          <w:bCs/>
          <w:color w:val="auto"/>
          <w:sz w:val="24"/>
          <w:lang w:val="es-AR" w:eastAsia="es-ES"/>
        </w:rPr>
        <w:t>a diversifica</w:t>
      </w:r>
      <w:r w:rsidR="005B576B" w:rsidRPr="008606A8">
        <w:rPr>
          <w:rFonts w:ascii="Arial" w:hAnsi="Arial" w:cs="Arial"/>
          <w:bCs/>
          <w:color w:val="auto"/>
          <w:sz w:val="24"/>
          <w:lang w:val="es-AR" w:eastAsia="es-ES"/>
        </w:rPr>
        <w:t>ción</w:t>
      </w:r>
      <w:r w:rsidRPr="008606A8">
        <w:rPr>
          <w:rFonts w:ascii="Arial" w:hAnsi="Arial" w:cs="Arial"/>
          <w:bCs/>
          <w:color w:val="auto"/>
          <w:sz w:val="24"/>
          <w:lang w:val="es-AR" w:eastAsia="es-ES"/>
        </w:rPr>
        <w:t xml:space="preserve"> d</w:t>
      </w:r>
      <w:r w:rsidR="005B576B" w:rsidRPr="008606A8">
        <w:rPr>
          <w:rFonts w:ascii="Arial" w:hAnsi="Arial" w:cs="Arial"/>
          <w:bCs/>
          <w:color w:val="auto"/>
          <w:sz w:val="24"/>
          <w:lang w:val="es-AR" w:eastAsia="es-ES"/>
        </w:rPr>
        <w:t>el tej</w:t>
      </w:r>
      <w:r w:rsidRPr="008606A8">
        <w:rPr>
          <w:rFonts w:ascii="Arial" w:hAnsi="Arial" w:cs="Arial"/>
          <w:bCs/>
          <w:color w:val="auto"/>
          <w:sz w:val="24"/>
          <w:lang w:val="es-AR" w:eastAsia="es-ES"/>
        </w:rPr>
        <w:t>ido produ</w:t>
      </w:r>
      <w:r w:rsidR="005B576B" w:rsidRPr="008606A8">
        <w:rPr>
          <w:rFonts w:ascii="Arial" w:hAnsi="Arial" w:cs="Arial"/>
          <w:bCs/>
          <w:color w:val="auto"/>
          <w:sz w:val="24"/>
          <w:lang w:val="es-AR" w:eastAsia="es-ES"/>
        </w:rPr>
        <w:t>c</w:t>
      </w:r>
      <w:r w:rsidRPr="008606A8">
        <w:rPr>
          <w:rFonts w:ascii="Arial" w:hAnsi="Arial" w:cs="Arial"/>
          <w:bCs/>
          <w:color w:val="auto"/>
          <w:sz w:val="24"/>
          <w:lang w:val="es-AR" w:eastAsia="es-ES"/>
        </w:rPr>
        <w:t>tivo d</w:t>
      </w:r>
      <w:r w:rsidR="005B576B" w:rsidRPr="008606A8">
        <w:rPr>
          <w:rFonts w:ascii="Arial" w:hAnsi="Arial" w:cs="Arial"/>
          <w:bCs/>
          <w:color w:val="auto"/>
          <w:sz w:val="24"/>
          <w:lang w:val="es-AR" w:eastAsia="es-ES"/>
        </w:rPr>
        <w:t>e l</w:t>
      </w:r>
      <w:r w:rsidRPr="008606A8">
        <w:rPr>
          <w:rFonts w:ascii="Arial" w:hAnsi="Arial" w:cs="Arial"/>
          <w:bCs/>
          <w:color w:val="auto"/>
          <w:sz w:val="24"/>
          <w:lang w:val="es-AR" w:eastAsia="es-ES"/>
        </w:rPr>
        <w:t xml:space="preserve">os Estados Partes </w:t>
      </w:r>
      <w:r w:rsidR="005B576B" w:rsidRPr="008606A8">
        <w:rPr>
          <w:rFonts w:ascii="Arial" w:hAnsi="Arial" w:cs="Arial"/>
          <w:bCs/>
          <w:color w:val="auto"/>
          <w:sz w:val="24"/>
          <w:lang w:val="es-AR" w:eastAsia="es-ES"/>
        </w:rPr>
        <w:t>y</w:t>
      </w:r>
      <w:r w:rsidRPr="008606A8">
        <w:rPr>
          <w:rFonts w:ascii="Arial" w:hAnsi="Arial" w:cs="Arial"/>
          <w:bCs/>
          <w:color w:val="auto"/>
          <w:sz w:val="24"/>
          <w:lang w:val="es-AR" w:eastAsia="es-ES"/>
        </w:rPr>
        <w:t xml:space="preserve"> promover su competitividad </w:t>
      </w:r>
      <w:r w:rsidR="005B576B" w:rsidRPr="008606A8">
        <w:rPr>
          <w:rFonts w:ascii="Arial" w:hAnsi="Arial" w:cs="Arial"/>
          <w:bCs/>
          <w:color w:val="auto"/>
          <w:sz w:val="24"/>
          <w:lang w:val="es-AR" w:eastAsia="es-ES"/>
        </w:rPr>
        <w:t>e</w:t>
      </w:r>
      <w:r w:rsidR="00DA4C01" w:rsidRPr="008606A8">
        <w:rPr>
          <w:rFonts w:ascii="Arial" w:hAnsi="Arial" w:cs="Arial"/>
          <w:bCs/>
          <w:color w:val="auto"/>
          <w:sz w:val="24"/>
          <w:lang w:val="es-AR" w:eastAsia="es-ES"/>
        </w:rPr>
        <w:t>n</w:t>
      </w:r>
      <w:r w:rsidR="005B576B" w:rsidRPr="008606A8">
        <w:rPr>
          <w:rFonts w:ascii="Arial" w:hAnsi="Arial" w:cs="Arial"/>
          <w:bCs/>
          <w:color w:val="auto"/>
          <w:sz w:val="24"/>
          <w:lang w:val="es-AR" w:eastAsia="es-ES"/>
        </w:rPr>
        <w:t xml:space="preserve"> l</w:t>
      </w:r>
      <w:r w:rsidRPr="008606A8">
        <w:rPr>
          <w:rFonts w:ascii="Arial" w:hAnsi="Arial" w:cs="Arial"/>
          <w:bCs/>
          <w:color w:val="auto"/>
          <w:sz w:val="24"/>
          <w:lang w:val="es-AR" w:eastAsia="es-ES"/>
        </w:rPr>
        <w:t>os mercados regiona</w:t>
      </w:r>
      <w:r w:rsidR="005B576B" w:rsidRPr="008606A8">
        <w:rPr>
          <w:rFonts w:ascii="Arial" w:hAnsi="Arial" w:cs="Arial"/>
          <w:bCs/>
          <w:color w:val="auto"/>
          <w:sz w:val="24"/>
          <w:lang w:val="es-AR" w:eastAsia="es-ES"/>
        </w:rPr>
        <w:t>le</w:t>
      </w:r>
      <w:r w:rsidRPr="008606A8">
        <w:rPr>
          <w:rFonts w:ascii="Arial" w:hAnsi="Arial" w:cs="Arial"/>
          <w:bCs/>
          <w:color w:val="auto"/>
          <w:sz w:val="24"/>
          <w:lang w:val="es-AR" w:eastAsia="es-ES"/>
        </w:rPr>
        <w:t>s</w:t>
      </w:r>
      <w:r w:rsidR="005B576B" w:rsidRPr="008606A8">
        <w:rPr>
          <w:rFonts w:ascii="Arial" w:hAnsi="Arial" w:cs="Arial"/>
          <w:bCs/>
          <w:color w:val="auto"/>
          <w:sz w:val="24"/>
          <w:lang w:val="es-AR" w:eastAsia="es-ES"/>
        </w:rPr>
        <w:t xml:space="preserve"> y</w:t>
      </w:r>
      <w:r w:rsidRPr="008606A8">
        <w:rPr>
          <w:rFonts w:ascii="Arial" w:hAnsi="Arial" w:cs="Arial"/>
          <w:bCs/>
          <w:color w:val="auto"/>
          <w:sz w:val="24"/>
          <w:lang w:val="es-AR" w:eastAsia="es-ES"/>
        </w:rPr>
        <w:t xml:space="preserve"> </w:t>
      </w:r>
      <w:proofErr w:type="spellStart"/>
      <w:r w:rsidRPr="008606A8">
        <w:rPr>
          <w:rFonts w:ascii="Arial" w:hAnsi="Arial" w:cs="Arial"/>
          <w:bCs/>
          <w:color w:val="auto"/>
          <w:sz w:val="24"/>
          <w:lang w:val="es-AR" w:eastAsia="es-ES"/>
        </w:rPr>
        <w:t>extrarregiona</w:t>
      </w:r>
      <w:r w:rsidR="005B576B" w:rsidRPr="008606A8">
        <w:rPr>
          <w:rFonts w:ascii="Arial" w:hAnsi="Arial" w:cs="Arial"/>
          <w:bCs/>
          <w:color w:val="auto"/>
          <w:sz w:val="24"/>
          <w:lang w:val="es-AR" w:eastAsia="es-ES"/>
        </w:rPr>
        <w:t>le</w:t>
      </w:r>
      <w:r w:rsidRPr="008606A8">
        <w:rPr>
          <w:rFonts w:ascii="Arial" w:hAnsi="Arial" w:cs="Arial"/>
          <w:bCs/>
          <w:color w:val="auto"/>
          <w:sz w:val="24"/>
          <w:lang w:val="es-AR" w:eastAsia="es-ES"/>
        </w:rPr>
        <w:t>s</w:t>
      </w:r>
      <w:proofErr w:type="spellEnd"/>
      <w:r w:rsidRPr="008606A8">
        <w:rPr>
          <w:rFonts w:ascii="Arial" w:hAnsi="Arial" w:cs="Arial"/>
          <w:bCs/>
          <w:color w:val="auto"/>
          <w:sz w:val="24"/>
          <w:lang w:val="es-AR" w:eastAsia="es-ES"/>
        </w:rPr>
        <w:t>, por me</w:t>
      </w:r>
      <w:r w:rsidR="00DA4C01" w:rsidRPr="008606A8">
        <w:rPr>
          <w:rFonts w:ascii="Arial" w:hAnsi="Arial" w:cs="Arial"/>
          <w:bCs/>
          <w:color w:val="auto"/>
          <w:sz w:val="24"/>
          <w:lang w:val="es-AR" w:eastAsia="es-ES"/>
        </w:rPr>
        <w:t>d</w:t>
      </w:r>
      <w:r w:rsidRPr="008606A8">
        <w:rPr>
          <w:rFonts w:ascii="Arial" w:hAnsi="Arial" w:cs="Arial"/>
          <w:bCs/>
          <w:color w:val="auto"/>
          <w:sz w:val="24"/>
          <w:lang w:val="es-AR" w:eastAsia="es-ES"/>
        </w:rPr>
        <w:t>io d</w:t>
      </w:r>
      <w:r w:rsidR="00DA4C01" w:rsidRPr="008606A8">
        <w:rPr>
          <w:rFonts w:ascii="Arial" w:hAnsi="Arial" w:cs="Arial"/>
          <w:bCs/>
          <w:color w:val="auto"/>
          <w:sz w:val="24"/>
          <w:lang w:val="es-AR" w:eastAsia="es-ES"/>
        </w:rPr>
        <w:t>e l</w:t>
      </w:r>
      <w:r w:rsidRPr="008606A8">
        <w:rPr>
          <w:rFonts w:ascii="Arial" w:hAnsi="Arial" w:cs="Arial"/>
          <w:bCs/>
          <w:color w:val="auto"/>
          <w:sz w:val="24"/>
          <w:lang w:val="es-AR" w:eastAsia="es-ES"/>
        </w:rPr>
        <w:t>a implementa</w:t>
      </w:r>
      <w:r w:rsidR="00DA4C01" w:rsidRPr="008606A8">
        <w:rPr>
          <w:rFonts w:ascii="Arial" w:hAnsi="Arial" w:cs="Arial"/>
          <w:bCs/>
          <w:color w:val="auto"/>
          <w:sz w:val="24"/>
          <w:lang w:val="es-AR" w:eastAsia="es-ES"/>
        </w:rPr>
        <w:t>ción</w:t>
      </w:r>
      <w:r w:rsidRPr="008606A8">
        <w:rPr>
          <w:rFonts w:ascii="Arial" w:hAnsi="Arial" w:cs="Arial"/>
          <w:bCs/>
          <w:color w:val="auto"/>
          <w:sz w:val="24"/>
          <w:lang w:val="es-AR" w:eastAsia="es-ES"/>
        </w:rPr>
        <w:t xml:space="preserve"> de pro</w:t>
      </w:r>
      <w:r w:rsidR="00DA4C01" w:rsidRPr="008606A8">
        <w:rPr>
          <w:rFonts w:ascii="Arial" w:hAnsi="Arial" w:cs="Arial"/>
          <w:bCs/>
          <w:color w:val="auto"/>
          <w:sz w:val="24"/>
          <w:lang w:val="es-AR" w:eastAsia="es-ES"/>
        </w:rPr>
        <w:t>y</w:t>
      </w:r>
      <w:r w:rsidRPr="008606A8">
        <w:rPr>
          <w:rFonts w:ascii="Arial" w:hAnsi="Arial" w:cs="Arial"/>
          <w:bCs/>
          <w:color w:val="auto"/>
          <w:sz w:val="24"/>
          <w:lang w:val="es-AR" w:eastAsia="es-ES"/>
        </w:rPr>
        <w:t>e</w:t>
      </w:r>
      <w:r w:rsidR="00DA4C01" w:rsidRPr="008606A8">
        <w:rPr>
          <w:rFonts w:ascii="Arial" w:hAnsi="Arial" w:cs="Arial"/>
          <w:bCs/>
          <w:color w:val="auto"/>
          <w:sz w:val="24"/>
          <w:lang w:val="es-AR" w:eastAsia="es-ES"/>
        </w:rPr>
        <w:t>ctos estratégicos que establezcan</w:t>
      </w:r>
      <w:r w:rsidRPr="008606A8">
        <w:rPr>
          <w:rFonts w:ascii="Arial" w:hAnsi="Arial" w:cs="Arial"/>
          <w:bCs/>
          <w:color w:val="auto"/>
          <w:sz w:val="24"/>
          <w:lang w:val="es-AR" w:eastAsia="es-ES"/>
        </w:rPr>
        <w:t xml:space="preserve"> n</w:t>
      </w:r>
      <w:r w:rsidR="00DA4C01" w:rsidRPr="008606A8">
        <w:rPr>
          <w:rFonts w:ascii="Arial" w:hAnsi="Arial" w:cs="Arial"/>
          <w:bCs/>
          <w:color w:val="auto"/>
          <w:sz w:val="24"/>
          <w:lang w:val="es-AR" w:eastAsia="es-ES"/>
        </w:rPr>
        <w:t>ue</w:t>
      </w:r>
      <w:r w:rsidRPr="008606A8">
        <w:rPr>
          <w:rFonts w:ascii="Arial" w:hAnsi="Arial" w:cs="Arial"/>
          <w:bCs/>
          <w:color w:val="auto"/>
          <w:sz w:val="24"/>
          <w:lang w:val="es-AR" w:eastAsia="es-ES"/>
        </w:rPr>
        <w:t>vas capacidades produ</w:t>
      </w:r>
      <w:r w:rsidR="00DA4C01" w:rsidRPr="008606A8">
        <w:rPr>
          <w:rFonts w:ascii="Arial" w:hAnsi="Arial" w:cs="Arial"/>
          <w:bCs/>
          <w:color w:val="auto"/>
          <w:sz w:val="24"/>
          <w:lang w:val="es-AR" w:eastAsia="es-ES"/>
        </w:rPr>
        <w:t>c</w:t>
      </w:r>
      <w:r w:rsidRPr="008606A8">
        <w:rPr>
          <w:rFonts w:ascii="Arial" w:hAnsi="Arial" w:cs="Arial"/>
          <w:bCs/>
          <w:color w:val="auto"/>
          <w:sz w:val="24"/>
          <w:lang w:val="es-AR" w:eastAsia="es-ES"/>
        </w:rPr>
        <w:t xml:space="preserve">tivas </w:t>
      </w:r>
      <w:r w:rsidR="00DA4C01" w:rsidRPr="008606A8">
        <w:rPr>
          <w:rFonts w:ascii="Arial" w:hAnsi="Arial" w:cs="Arial"/>
          <w:bCs/>
          <w:color w:val="auto"/>
          <w:sz w:val="24"/>
          <w:lang w:val="es-AR" w:eastAsia="es-ES"/>
        </w:rPr>
        <w:t>y</w:t>
      </w:r>
      <w:r w:rsidRPr="008606A8">
        <w:rPr>
          <w:rFonts w:ascii="Arial" w:hAnsi="Arial" w:cs="Arial"/>
          <w:bCs/>
          <w:color w:val="auto"/>
          <w:sz w:val="24"/>
          <w:lang w:val="es-AR" w:eastAsia="es-ES"/>
        </w:rPr>
        <w:t xml:space="preserve"> d</w:t>
      </w:r>
      <w:r w:rsidR="00DA4C01" w:rsidRPr="008606A8">
        <w:rPr>
          <w:rFonts w:ascii="Arial" w:hAnsi="Arial" w:cs="Arial"/>
          <w:bCs/>
          <w:color w:val="auto"/>
          <w:sz w:val="24"/>
          <w:lang w:val="es-AR" w:eastAsia="es-ES"/>
        </w:rPr>
        <w:t>el</w:t>
      </w:r>
      <w:r w:rsidRPr="008606A8">
        <w:rPr>
          <w:rFonts w:ascii="Arial" w:hAnsi="Arial" w:cs="Arial"/>
          <w:bCs/>
          <w:color w:val="auto"/>
          <w:sz w:val="24"/>
          <w:lang w:val="es-AR" w:eastAsia="es-ES"/>
        </w:rPr>
        <w:t xml:space="preserve"> fortalecim</w:t>
      </w:r>
      <w:r w:rsidR="00DA4C01" w:rsidRPr="008606A8">
        <w:rPr>
          <w:rFonts w:ascii="Arial" w:hAnsi="Arial" w:cs="Arial"/>
          <w:bCs/>
          <w:color w:val="auto"/>
          <w:sz w:val="24"/>
          <w:lang w:val="es-AR" w:eastAsia="es-ES"/>
        </w:rPr>
        <w:t>i</w:t>
      </w:r>
      <w:r w:rsidRPr="008606A8">
        <w:rPr>
          <w:rFonts w:ascii="Arial" w:hAnsi="Arial" w:cs="Arial"/>
          <w:bCs/>
          <w:color w:val="auto"/>
          <w:sz w:val="24"/>
          <w:lang w:val="es-AR" w:eastAsia="es-ES"/>
        </w:rPr>
        <w:t>ento d</w:t>
      </w:r>
      <w:r w:rsidR="00DA4C01" w:rsidRPr="008606A8">
        <w:rPr>
          <w:rFonts w:ascii="Arial" w:hAnsi="Arial" w:cs="Arial"/>
          <w:bCs/>
          <w:color w:val="auto"/>
          <w:sz w:val="24"/>
          <w:lang w:val="es-AR" w:eastAsia="es-ES"/>
        </w:rPr>
        <w:t>e l</w:t>
      </w:r>
      <w:r w:rsidRPr="008606A8">
        <w:rPr>
          <w:rFonts w:ascii="Arial" w:hAnsi="Arial" w:cs="Arial"/>
          <w:bCs/>
          <w:color w:val="auto"/>
          <w:sz w:val="24"/>
          <w:lang w:val="es-AR" w:eastAsia="es-ES"/>
        </w:rPr>
        <w:t xml:space="preserve">as capacidades existentes, priorizando </w:t>
      </w:r>
      <w:r w:rsidR="00DA4C01" w:rsidRPr="008606A8">
        <w:rPr>
          <w:rFonts w:ascii="Arial" w:hAnsi="Arial" w:cs="Arial"/>
          <w:bCs/>
          <w:color w:val="auto"/>
          <w:sz w:val="24"/>
          <w:lang w:val="es-AR" w:eastAsia="es-ES"/>
        </w:rPr>
        <w:t xml:space="preserve">la </w:t>
      </w:r>
      <w:r w:rsidRPr="008606A8">
        <w:rPr>
          <w:rFonts w:ascii="Arial" w:hAnsi="Arial" w:cs="Arial"/>
          <w:bCs/>
          <w:color w:val="auto"/>
          <w:sz w:val="24"/>
          <w:lang w:val="es-AR" w:eastAsia="es-ES"/>
        </w:rPr>
        <w:t>ge</w:t>
      </w:r>
      <w:r w:rsidR="00DA4C01" w:rsidRPr="008606A8">
        <w:rPr>
          <w:rFonts w:ascii="Arial" w:hAnsi="Arial" w:cs="Arial"/>
          <w:bCs/>
          <w:color w:val="auto"/>
          <w:sz w:val="24"/>
          <w:lang w:val="es-AR" w:eastAsia="es-ES"/>
        </w:rPr>
        <w:t>ne</w:t>
      </w:r>
      <w:r w:rsidRPr="008606A8">
        <w:rPr>
          <w:rFonts w:ascii="Arial" w:hAnsi="Arial" w:cs="Arial"/>
          <w:bCs/>
          <w:color w:val="auto"/>
          <w:sz w:val="24"/>
          <w:lang w:val="es-AR" w:eastAsia="es-ES"/>
        </w:rPr>
        <w:t>ra</w:t>
      </w:r>
      <w:r w:rsidR="00DA4C01" w:rsidRPr="008606A8">
        <w:rPr>
          <w:rFonts w:ascii="Arial" w:hAnsi="Arial" w:cs="Arial"/>
          <w:bCs/>
          <w:color w:val="auto"/>
          <w:sz w:val="24"/>
          <w:lang w:val="es-AR" w:eastAsia="es-ES"/>
        </w:rPr>
        <w:t>ción de ganancias por competitividad</w:t>
      </w:r>
      <w:r w:rsidRPr="008606A8">
        <w:rPr>
          <w:rFonts w:ascii="Arial" w:hAnsi="Arial" w:cs="Arial"/>
          <w:bCs/>
          <w:color w:val="auto"/>
          <w:sz w:val="24"/>
          <w:lang w:val="es-AR" w:eastAsia="es-ES"/>
        </w:rPr>
        <w:t xml:space="preserve"> a partir d</w:t>
      </w:r>
      <w:r w:rsidR="00DA4C01" w:rsidRPr="008606A8">
        <w:rPr>
          <w:rFonts w:ascii="Arial" w:hAnsi="Arial" w:cs="Arial"/>
          <w:bCs/>
          <w:color w:val="auto"/>
          <w:sz w:val="24"/>
          <w:lang w:val="es-AR" w:eastAsia="es-ES"/>
        </w:rPr>
        <w:t>e l</w:t>
      </w:r>
      <w:r w:rsidRPr="008606A8">
        <w:rPr>
          <w:rFonts w:ascii="Arial" w:hAnsi="Arial" w:cs="Arial"/>
          <w:bCs/>
          <w:color w:val="auto"/>
          <w:sz w:val="24"/>
          <w:lang w:val="es-AR" w:eastAsia="es-ES"/>
        </w:rPr>
        <w:t>a incorpora</w:t>
      </w:r>
      <w:r w:rsidR="00DA4C01" w:rsidRPr="008606A8">
        <w:rPr>
          <w:rFonts w:ascii="Arial" w:hAnsi="Arial" w:cs="Arial"/>
          <w:bCs/>
          <w:color w:val="auto"/>
          <w:sz w:val="24"/>
          <w:lang w:val="es-AR" w:eastAsia="es-ES"/>
        </w:rPr>
        <w:t xml:space="preserve">ción </w:t>
      </w:r>
      <w:r w:rsidRPr="008606A8">
        <w:rPr>
          <w:rFonts w:ascii="Arial" w:hAnsi="Arial" w:cs="Arial"/>
          <w:bCs/>
          <w:color w:val="auto"/>
          <w:sz w:val="24"/>
          <w:lang w:val="es-AR" w:eastAsia="es-ES"/>
        </w:rPr>
        <w:t>de con</w:t>
      </w:r>
      <w:r w:rsidR="00DA4C01" w:rsidRPr="008606A8">
        <w:rPr>
          <w:rFonts w:ascii="Arial" w:hAnsi="Arial" w:cs="Arial"/>
          <w:bCs/>
          <w:color w:val="auto"/>
          <w:sz w:val="24"/>
          <w:lang w:val="es-AR" w:eastAsia="es-ES"/>
        </w:rPr>
        <w:t>o</w:t>
      </w:r>
      <w:r w:rsidRPr="008606A8">
        <w:rPr>
          <w:rFonts w:ascii="Arial" w:hAnsi="Arial" w:cs="Arial"/>
          <w:bCs/>
          <w:color w:val="auto"/>
          <w:sz w:val="24"/>
          <w:lang w:val="es-AR" w:eastAsia="es-ES"/>
        </w:rPr>
        <w:t>cim</w:t>
      </w:r>
      <w:r w:rsidR="00DA4C01" w:rsidRPr="008606A8">
        <w:rPr>
          <w:rFonts w:ascii="Arial" w:hAnsi="Arial" w:cs="Arial"/>
          <w:bCs/>
          <w:color w:val="auto"/>
          <w:sz w:val="24"/>
          <w:lang w:val="es-AR" w:eastAsia="es-ES"/>
        </w:rPr>
        <w:t>i</w:t>
      </w:r>
      <w:r w:rsidRPr="008606A8">
        <w:rPr>
          <w:rFonts w:ascii="Arial" w:hAnsi="Arial" w:cs="Arial"/>
          <w:bCs/>
          <w:color w:val="auto"/>
          <w:sz w:val="24"/>
          <w:lang w:val="es-AR" w:eastAsia="es-ES"/>
        </w:rPr>
        <w:t xml:space="preserve">ento </w:t>
      </w:r>
      <w:r w:rsidR="00DA4C01" w:rsidRPr="008606A8">
        <w:rPr>
          <w:rFonts w:ascii="Arial" w:hAnsi="Arial" w:cs="Arial"/>
          <w:bCs/>
          <w:color w:val="auto"/>
          <w:sz w:val="24"/>
          <w:lang w:val="es-AR" w:eastAsia="es-ES"/>
        </w:rPr>
        <w:t>y</w:t>
      </w:r>
      <w:r w:rsidRPr="008606A8">
        <w:rPr>
          <w:rFonts w:ascii="Arial" w:hAnsi="Arial" w:cs="Arial"/>
          <w:bCs/>
          <w:color w:val="auto"/>
          <w:sz w:val="24"/>
          <w:lang w:val="es-AR" w:eastAsia="es-ES"/>
        </w:rPr>
        <w:t xml:space="preserve"> tecnolog</w:t>
      </w:r>
      <w:r w:rsidR="00DA4C01" w:rsidRPr="008606A8">
        <w:rPr>
          <w:rFonts w:ascii="Arial" w:hAnsi="Arial" w:cs="Arial"/>
          <w:bCs/>
          <w:color w:val="auto"/>
          <w:sz w:val="24"/>
          <w:lang w:val="es-AR" w:eastAsia="es-ES"/>
        </w:rPr>
        <w:t>í</w:t>
      </w:r>
      <w:r w:rsidRPr="008606A8">
        <w:rPr>
          <w:rFonts w:ascii="Arial" w:hAnsi="Arial" w:cs="Arial"/>
          <w:bCs/>
          <w:color w:val="auto"/>
          <w:sz w:val="24"/>
          <w:lang w:val="es-AR" w:eastAsia="es-ES"/>
        </w:rPr>
        <w:t>a.</w:t>
      </w:r>
    </w:p>
    <w:p w:rsidR="00206B5D" w:rsidRPr="008606A8" w:rsidRDefault="00206B5D" w:rsidP="00AB7061">
      <w:pPr>
        <w:spacing w:after="0" w:line="240" w:lineRule="auto"/>
        <w:jc w:val="both"/>
        <w:rPr>
          <w:rFonts w:ascii="Arial" w:hAnsi="Arial" w:cs="Arial"/>
          <w:bCs/>
          <w:color w:val="auto"/>
          <w:sz w:val="24"/>
          <w:lang w:val="es-AR" w:eastAsia="es-ES"/>
        </w:rPr>
      </w:pPr>
    </w:p>
    <w:p w:rsidR="00206B5D" w:rsidRPr="008606A8" w:rsidRDefault="00206B5D" w:rsidP="007C5CFA">
      <w:pPr>
        <w:spacing w:after="0" w:line="240" w:lineRule="auto"/>
        <w:jc w:val="both"/>
        <w:rPr>
          <w:rFonts w:ascii="Arial" w:hAnsi="Arial" w:cs="Arial"/>
          <w:bCs/>
          <w:color w:val="auto"/>
          <w:sz w:val="24"/>
          <w:lang w:val="es-AR" w:eastAsia="es-ES"/>
        </w:rPr>
      </w:pPr>
      <w:r w:rsidRPr="008606A8">
        <w:rPr>
          <w:rFonts w:ascii="Arial" w:hAnsi="Arial" w:cs="Arial"/>
          <w:bCs/>
          <w:color w:val="auto"/>
          <w:sz w:val="24"/>
          <w:lang w:val="es-AR" w:eastAsia="es-ES"/>
        </w:rPr>
        <w:t xml:space="preserve">Que </w:t>
      </w:r>
      <w:r w:rsidR="00DA4C01" w:rsidRPr="008606A8">
        <w:rPr>
          <w:rFonts w:ascii="Arial" w:hAnsi="Arial" w:cs="Arial"/>
          <w:bCs/>
          <w:color w:val="auto"/>
          <w:sz w:val="24"/>
          <w:lang w:val="es-AR" w:eastAsia="es-ES"/>
        </w:rPr>
        <w:t>l</w:t>
      </w:r>
      <w:r w:rsidRPr="008606A8">
        <w:rPr>
          <w:rFonts w:ascii="Arial" w:hAnsi="Arial" w:cs="Arial"/>
          <w:bCs/>
          <w:color w:val="auto"/>
          <w:sz w:val="24"/>
          <w:lang w:val="es-AR" w:eastAsia="es-ES"/>
        </w:rPr>
        <w:t>a finalidad</w:t>
      </w:r>
      <w:r w:rsidR="00DA4C01" w:rsidRPr="008606A8">
        <w:rPr>
          <w:rFonts w:ascii="Arial" w:hAnsi="Arial" w:cs="Arial"/>
          <w:bCs/>
          <w:color w:val="auto"/>
          <w:sz w:val="24"/>
          <w:lang w:val="es-AR" w:eastAsia="es-ES"/>
        </w:rPr>
        <w:t xml:space="preserve"> de alcanz</w:t>
      </w:r>
      <w:r w:rsidRPr="008606A8">
        <w:rPr>
          <w:rFonts w:ascii="Arial" w:hAnsi="Arial" w:cs="Arial"/>
          <w:bCs/>
          <w:color w:val="auto"/>
          <w:sz w:val="24"/>
          <w:lang w:val="es-AR" w:eastAsia="es-ES"/>
        </w:rPr>
        <w:t>ar u</w:t>
      </w:r>
      <w:r w:rsidR="00DA4C01" w:rsidRPr="008606A8">
        <w:rPr>
          <w:rFonts w:ascii="Arial" w:hAnsi="Arial" w:cs="Arial"/>
          <w:bCs/>
          <w:color w:val="auto"/>
          <w:sz w:val="24"/>
          <w:lang w:val="es-AR" w:eastAsia="es-ES"/>
        </w:rPr>
        <w:t>na distribución má</w:t>
      </w:r>
      <w:r w:rsidRPr="008606A8">
        <w:rPr>
          <w:rFonts w:ascii="Arial" w:hAnsi="Arial" w:cs="Arial"/>
          <w:bCs/>
          <w:color w:val="auto"/>
          <w:sz w:val="24"/>
          <w:lang w:val="es-AR" w:eastAsia="es-ES"/>
        </w:rPr>
        <w:t>s equitativa d</w:t>
      </w:r>
      <w:r w:rsidR="00DA4C01" w:rsidRPr="008606A8">
        <w:rPr>
          <w:rFonts w:ascii="Arial" w:hAnsi="Arial" w:cs="Arial"/>
          <w:bCs/>
          <w:color w:val="auto"/>
          <w:sz w:val="24"/>
          <w:lang w:val="es-AR" w:eastAsia="es-ES"/>
        </w:rPr>
        <w:t>e l</w:t>
      </w:r>
      <w:r w:rsidRPr="008606A8">
        <w:rPr>
          <w:rFonts w:ascii="Arial" w:hAnsi="Arial" w:cs="Arial"/>
          <w:bCs/>
          <w:color w:val="auto"/>
          <w:sz w:val="24"/>
          <w:lang w:val="es-AR" w:eastAsia="es-ES"/>
        </w:rPr>
        <w:t>os benef</w:t>
      </w:r>
      <w:r w:rsidR="00DA4C01" w:rsidRPr="008606A8">
        <w:rPr>
          <w:rFonts w:ascii="Arial" w:hAnsi="Arial" w:cs="Arial"/>
          <w:bCs/>
          <w:color w:val="auto"/>
          <w:sz w:val="24"/>
          <w:lang w:val="es-AR" w:eastAsia="es-ES"/>
        </w:rPr>
        <w:t>i</w:t>
      </w:r>
      <w:r w:rsidRPr="008606A8">
        <w:rPr>
          <w:rFonts w:ascii="Arial" w:hAnsi="Arial" w:cs="Arial"/>
          <w:bCs/>
          <w:color w:val="auto"/>
          <w:sz w:val="24"/>
          <w:lang w:val="es-AR" w:eastAsia="es-ES"/>
        </w:rPr>
        <w:t>cios a</w:t>
      </w:r>
      <w:r w:rsidR="00DA4C01" w:rsidRPr="008606A8">
        <w:rPr>
          <w:rFonts w:ascii="Arial" w:hAnsi="Arial" w:cs="Arial"/>
          <w:bCs/>
          <w:color w:val="auto"/>
          <w:sz w:val="24"/>
          <w:lang w:val="es-AR" w:eastAsia="es-ES"/>
        </w:rPr>
        <w:t>sociados al proces</w:t>
      </w:r>
      <w:r w:rsidRPr="008606A8">
        <w:rPr>
          <w:rFonts w:ascii="Arial" w:hAnsi="Arial" w:cs="Arial"/>
          <w:bCs/>
          <w:color w:val="auto"/>
          <w:sz w:val="24"/>
          <w:lang w:val="es-AR" w:eastAsia="es-ES"/>
        </w:rPr>
        <w:t>o de integra</w:t>
      </w:r>
      <w:r w:rsidR="00DA4C01" w:rsidRPr="008606A8">
        <w:rPr>
          <w:rFonts w:ascii="Arial" w:hAnsi="Arial" w:cs="Arial"/>
          <w:bCs/>
          <w:color w:val="auto"/>
          <w:sz w:val="24"/>
          <w:lang w:val="es-AR" w:eastAsia="es-ES"/>
        </w:rPr>
        <w:t>ción</w:t>
      </w:r>
      <w:r w:rsidRPr="008606A8">
        <w:rPr>
          <w:rFonts w:ascii="Arial" w:hAnsi="Arial" w:cs="Arial"/>
          <w:bCs/>
          <w:color w:val="auto"/>
          <w:sz w:val="24"/>
          <w:lang w:val="es-AR" w:eastAsia="es-ES"/>
        </w:rPr>
        <w:t xml:space="preserve"> regional obedece a</w:t>
      </w:r>
      <w:r w:rsidR="00DA4C01" w:rsidRPr="008606A8">
        <w:rPr>
          <w:rFonts w:ascii="Arial" w:hAnsi="Arial" w:cs="Arial"/>
          <w:bCs/>
          <w:color w:val="auto"/>
          <w:sz w:val="24"/>
          <w:lang w:val="es-AR" w:eastAsia="es-ES"/>
        </w:rPr>
        <w:t xml:space="preserve"> l</w:t>
      </w:r>
      <w:r w:rsidRPr="008606A8">
        <w:rPr>
          <w:rFonts w:ascii="Arial" w:hAnsi="Arial" w:cs="Arial"/>
          <w:bCs/>
          <w:color w:val="auto"/>
          <w:sz w:val="24"/>
          <w:lang w:val="es-AR" w:eastAsia="es-ES"/>
        </w:rPr>
        <w:t>os princ</w:t>
      </w:r>
      <w:r w:rsidR="00DA4C01" w:rsidRPr="008606A8">
        <w:rPr>
          <w:rFonts w:ascii="Arial" w:hAnsi="Arial" w:cs="Arial"/>
          <w:bCs/>
          <w:color w:val="auto"/>
          <w:sz w:val="24"/>
          <w:lang w:val="es-AR" w:eastAsia="es-ES"/>
        </w:rPr>
        <w:t>i</w:t>
      </w:r>
      <w:r w:rsidRPr="008606A8">
        <w:rPr>
          <w:rFonts w:ascii="Arial" w:hAnsi="Arial" w:cs="Arial"/>
          <w:bCs/>
          <w:color w:val="auto"/>
          <w:sz w:val="24"/>
          <w:lang w:val="es-AR" w:eastAsia="es-ES"/>
        </w:rPr>
        <w:t xml:space="preserve">pios de </w:t>
      </w:r>
      <w:r w:rsidR="00DA4C01" w:rsidRPr="008606A8">
        <w:rPr>
          <w:rFonts w:ascii="Arial" w:hAnsi="Arial" w:cs="Arial"/>
          <w:bCs/>
          <w:color w:val="auto"/>
          <w:sz w:val="24"/>
          <w:lang w:val="es-AR" w:eastAsia="es-ES"/>
        </w:rPr>
        <w:t>complementari</w:t>
      </w:r>
      <w:r w:rsidR="008606A8">
        <w:rPr>
          <w:rFonts w:ascii="Arial" w:hAnsi="Arial" w:cs="Arial"/>
          <w:bCs/>
          <w:color w:val="auto"/>
          <w:sz w:val="24"/>
          <w:lang w:val="es-AR" w:eastAsia="es-ES"/>
        </w:rPr>
        <w:t>e</w:t>
      </w:r>
      <w:r w:rsidR="00DA4C01" w:rsidRPr="008606A8">
        <w:rPr>
          <w:rFonts w:ascii="Arial" w:hAnsi="Arial" w:cs="Arial"/>
          <w:bCs/>
          <w:color w:val="auto"/>
          <w:sz w:val="24"/>
          <w:lang w:val="es-AR" w:eastAsia="es-ES"/>
        </w:rPr>
        <w:t>dad, horizontalidad</w:t>
      </w:r>
      <w:r w:rsidR="008606A8" w:rsidRPr="008606A8">
        <w:rPr>
          <w:rFonts w:ascii="Arial" w:hAnsi="Arial" w:cs="Arial"/>
          <w:bCs/>
          <w:color w:val="auto"/>
          <w:sz w:val="24"/>
          <w:lang w:val="es-AR" w:eastAsia="es-ES"/>
        </w:rPr>
        <w:t>, solidaridad</w:t>
      </w:r>
      <w:r w:rsidRPr="008606A8">
        <w:rPr>
          <w:rFonts w:ascii="Arial" w:hAnsi="Arial" w:cs="Arial"/>
          <w:bCs/>
          <w:color w:val="auto"/>
          <w:sz w:val="24"/>
          <w:lang w:val="es-AR" w:eastAsia="es-ES"/>
        </w:rPr>
        <w:t xml:space="preserve"> </w:t>
      </w:r>
      <w:r w:rsidR="00DA4C01" w:rsidRPr="008606A8">
        <w:rPr>
          <w:rFonts w:ascii="Arial" w:hAnsi="Arial" w:cs="Arial"/>
          <w:bCs/>
          <w:color w:val="auto"/>
          <w:sz w:val="24"/>
          <w:lang w:val="es-AR" w:eastAsia="es-ES"/>
        </w:rPr>
        <w:t>y reducción</w:t>
      </w:r>
      <w:r w:rsidRPr="008606A8">
        <w:rPr>
          <w:rFonts w:ascii="Arial" w:hAnsi="Arial" w:cs="Arial"/>
          <w:bCs/>
          <w:color w:val="auto"/>
          <w:sz w:val="24"/>
          <w:lang w:val="es-AR" w:eastAsia="es-ES"/>
        </w:rPr>
        <w:t xml:space="preserve"> d</w:t>
      </w:r>
      <w:r w:rsidR="00DA4C01" w:rsidRPr="008606A8">
        <w:rPr>
          <w:rFonts w:ascii="Arial" w:hAnsi="Arial" w:cs="Arial"/>
          <w:bCs/>
          <w:color w:val="auto"/>
          <w:sz w:val="24"/>
          <w:lang w:val="es-AR" w:eastAsia="es-ES"/>
        </w:rPr>
        <w:t>e las as</w:t>
      </w:r>
      <w:r w:rsidRPr="008606A8">
        <w:rPr>
          <w:rFonts w:ascii="Arial" w:hAnsi="Arial" w:cs="Arial"/>
          <w:bCs/>
          <w:color w:val="auto"/>
          <w:sz w:val="24"/>
          <w:lang w:val="es-AR" w:eastAsia="es-ES"/>
        </w:rPr>
        <w:t>imetr</w:t>
      </w:r>
      <w:r w:rsidR="00DA4C01" w:rsidRPr="008606A8">
        <w:rPr>
          <w:rFonts w:ascii="Arial" w:hAnsi="Arial" w:cs="Arial"/>
          <w:bCs/>
          <w:color w:val="auto"/>
          <w:sz w:val="24"/>
          <w:lang w:val="es-AR" w:eastAsia="es-ES"/>
        </w:rPr>
        <w:t>ía</w:t>
      </w:r>
      <w:r w:rsidRPr="008606A8">
        <w:rPr>
          <w:rFonts w:ascii="Arial" w:hAnsi="Arial" w:cs="Arial"/>
          <w:bCs/>
          <w:color w:val="auto"/>
          <w:sz w:val="24"/>
          <w:lang w:val="es-AR" w:eastAsia="es-ES"/>
        </w:rPr>
        <w:t>s.</w:t>
      </w:r>
    </w:p>
    <w:p w:rsidR="00206B5D" w:rsidRPr="008606A8" w:rsidRDefault="00206B5D" w:rsidP="007C5CFA">
      <w:pPr>
        <w:spacing w:after="0" w:line="240" w:lineRule="auto"/>
        <w:jc w:val="both"/>
        <w:rPr>
          <w:rFonts w:ascii="Arial" w:hAnsi="Arial" w:cs="Arial"/>
          <w:color w:val="auto"/>
          <w:sz w:val="24"/>
          <w:lang w:val="es-AR" w:eastAsia="es-ES"/>
        </w:rPr>
      </w:pPr>
    </w:p>
    <w:p w:rsidR="00DA4C01" w:rsidRPr="008606A8" w:rsidRDefault="00DA4C01" w:rsidP="007C5CFA">
      <w:pPr>
        <w:spacing w:after="0" w:line="240" w:lineRule="auto"/>
        <w:jc w:val="center"/>
        <w:rPr>
          <w:rFonts w:ascii="Arial" w:hAnsi="Arial" w:cs="Arial"/>
          <w:b/>
          <w:bCs/>
          <w:color w:val="auto"/>
          <w:sz w:val="24"/>
          <w:lang w:val="es-AR" w:eastAsia="es-ES"/>
        </w:rPr>
      </w:pPr>
    </w:p>
    <w:p w:rsidR="00206B5D" w:rsidRPr="008606A8" w:rsidRDefault="00DA4C01" w:rsidP="007C5CFA">
      <w:pPr>
        <w:spacing w:after="0" w:line="240" w:lineRule="auto"/>
        <w:jc w:val="center"/>
        <w:rPr>
          <w:rFonts w:ascii="Arial" w:hAnsi="Arial" w:cs="Arial"/>
          <w:b/>
          <w:bCs/>
          <w:color w:val="auto"/>
          <w:sz w:val="24"/>
          <w:lang w:val="es-AR" w:eastAsia="es-ES"/>
        </w:rPr>
      </w:pPr>
      <w:r w:rsidRPr="008606A8">
        <w:rPr>
          <w:rFonts w:ascii="Arial" w:hAnsi="Arial" w:cs="Arial"/>
          <w:b/>
          <w:bCs/>
          <w:color w:val="auto"/>
          <w:sz w:val="24"/>
          <w:lang w:val="es-AR" w:eastAsia="es-ES"/>
        </w:rPr>
        <w:t>EL</w:t>
      </w:r>
      <w:r w:rsidR="00206B5D" w:rsidRPr="008606A8">
        <w:rPr>
          <w:rFonts w:ascii="Arial" w:hAnsi="Arial" w:cs="Arial"/>
          <w:b/>
          <w:bCs/>
          <w:color w:val="auto"/>
          <w:sz w:val="24"/>
          <w:lang w:val="es-AR" w:eastAsia="es-ES"/>
        </w:rPr>
        <w:t xml:space="preserve"> CONSE</w:t>
      </w:r>
      <w:r w:rsidRPr="008606A8">
        <w:rPr>
          <w:rFonts w:ascii="Arial" w:hAnsi="Arial" w:cs="Arial"/>
          <w:b/>
          <w:bCs/>
          <w:color w:val="auto"/>
          <w:sz w:val="24"/>
          <w:lang w:val="es-AR" w:eastAsia="es-ES"/>
        </w:rPr>
        <w:t>J</w:t>
      </w:r>
      <w:r w:rsidR="00206B5D" w:rsidRPr="008606A8">
        <w:rPr>
          <w:rFonts w:ascii="Arial" w:hAnsi="Arial" w:cs="Arial"/>
          <w:b/>
          <w:bCs/>
          <w:color w:val="auto"/>
          <w:sz w:val="24"/>
          <w:lang w:val="es-AR" w:eastAsia="es-ES"/>
        </w:rPr>
        <w:t>O D</w:t>
      </w:r>
      <w:r w:rsidRPr="008606A8">
        <w:rPr>
          <w:rFonts w:ascii="Arial" w:hAnsi="Arial" w:cs="Arial"/>
          <w:b/>
          <w:bCs/>
          <w:color w:val="auto"/>
          <w:sz w:val="24"/>
          <w:lang w:val="es-AR" w:eastAsia="es-ES"/>
        </w:rPr>
        <w:t>EL</w:t>
      </w:r>
      <w:r w:rsidR="00206B5D" w:rsidRPr="008606A8">
        <w:rPr>
          <w:rFonts w:ascii="Arial" w:hAnsi="Arial" w:cs="Arial"/>
          <w:b/>
          <w:bCs/>
          <w:color w:val="auto"/>
          <w:sz w:val="24"/>
          <w:lang w:val="es-AR" w:eastAsia="es-ES"/>
        </w:rPr>
        <w:t xml:space="preserve"> MERCADO COM</w:t>
      </w:r>
      <w:r w:rsidRPr="008606A8">
        <w:rPr>
          <w:rFonts w:ascii="Arial" w:hAnsi="Arial" w:cs="Arial"/>
          <w:b/>
          <w:bCs/>
          <w:color w:val="auto"/>
          <w:sz w:val="24"/>
          <w:lang w:val="es-AR" w:eastAsia="es-ES"/>
        </w:rPr>
        <w:t>ÚN</w:t>
      </w:r>
    </w:p>
    <w:p w:rsidR="00206B5D" w:rsidRPr="008606A8" w:rsidRDefault="00206B5D" w:rsidP="007C5CFA">
      <w:pPr>
        <w:spacing w:after="0" w:line="240" w:lineRule="auto"/>
        <w:ind w:left="708" w:hanging="708"/>
        <w:jc w:val="center"/>
        <w:rPr>
          <w:rFonts w:ascii="Arial" w:hAnsi="Arial" w:cs="Arial"/>
          <w:b/>
          <w:bCs/>
          <w:color w:val="auto"/>
          <w:sz w:val="24"/>
          <w:lang w:val="es-AR" w:eastAsia="es-ES"/>
        </w:rPr>
      </w:pPr>
      <w:r w:rsidRPr="008606A8">
        <w:rPr>
          <w:rFonts w:ascii="Arial" w:hAnsi="Arial" w:cs="Arial"/>
          <w:b/>
          <w:bCs/>
          <w:color w:val="auto"/>
          <w:sz w:val="24"/>
          <w:lang w:val="es-AR" w:eastAsia="es-ES"/>
        </w:rPr>
        <w:t>DECIDE:</w:t>
      </w:r>
    </w:p>
    <w:p w:rsidR="00206B5D" w:rsidRPr="008606A8" w:rsidRDefault="00206B5D" w:rsidP="007C5CFA">
      <w:pPr>
        <w:spacing w:after="0" w:line="240" w:lineRule="auto"/>
        <w:ind w:left="708" w:hanging="708"/>
        <w:jc w:val="center"/>
        <w:rPr>
          <w:rFonts w:ascii="Arial" w:hAnsi="Arial" w:cs="Arial"/>
          <w:b/>
          <w:bCs/>
          <w:color w:val="auto"/>
          <w:sz w:val="24"/>
          <w:lang w:val="es-AR" w:eastAsia="es-ES"/>
        </w:rPr>
      </w:pPr>
    </w:p>
    <w:p w:rsidR="00206B5D" w:rsidRPr="008606A8" w:rsidRDefault="00206B5D" w:rsidP="007C5CFA">
      <w:pPr>
        <w:spacing w:after="0" w:line="240" w:lineRule="auto"/>
        <w:jc w:val="both"/>
        <w:rPr>
          <w:rFonts w:ascii="Arial" w:hAnsi="Arial" w:cs="Arial"/>
          <w:bCs/>
          <w:color w:val="auto"/>
          <w:sz w:val="24"/>
          <w:lang w:val="es-AR" w:eastAsia="es-ES"/>
        </w:rPr>
      </w:pPr>
      <w:r w:rsidRPr="008606A8">
        <w:rPr>
          <w:rFonts w:ascii="Arial" w:hAnsi="Arial" w:cs="Arial"/>
          <w:bCs/>
          <w:color w:val="auto"/>
          <w:sz w:val="24"/>
          <w:lang w:val="es-AR" w:eastAsia="es-ES"/>
        </w:rPr>
        <w:t>Art. 1 – Apro</w:t>
      </w:r>
      <w:r w:rsidR="00DA4C01" w:rsidRPr="008606A8">
        <w:rPr>
          <w:rFonts w:ascii="Arial" w:hAnsi="Arial" w:cs="Arial"/>
          <w:bCs/>
          <w:color w:val="auto"/>
          <w:sz w:val="24"/>
          <w:lang w:val="es-AR" w:eastAsia="es-ES"/>
        </w:rPr>
        <w:t>b</w:t>
      </w:r>
      <w:r w:rsidRPr="008606A8">
        <w:rPr>
          <w:rFonts w:ascii="Arial" w:hAnsi="Arial" w:cs="Arial"/>
          <w:bCs/>
          <w:color w:val="auto"/>
          <w:sz w:val="24"/>
          <w:lang w:val="es-AR" w:eastAsia="es-ES"/>
        </w:rPr>
        <w:t xml:space="preserve">ar </w:t>
      </w:r>
      <w:r w:rsidR="00DA4C01" w:rsidRPr="008606A8">
        <w:rPr>
          <w:rFonts w:ascii="Arial" w:hAnsi="Arial" w:cs="Arial"/>
          <w:bCs/>
          <w:color w:val="auto"/>
          <w:sz w:val="24"/>
          <w:lang w:val="es-AR" w:eastAsia="es-ES"/>
        </w:rPr>
        <w:t>la creación</w:t>
      </w:r>
      <w:r w:rsidRPr="008606A8">
        <w:rPr>
          <w:rFonts w:ascii="Arial" w:hAnsi="Arial" w:cs="Arial"/>
          <w:bCs/>
          <w:color w:val="auto"/>
          <w:sz w:val="24"/>
          <w:lang w:val="es-AR" w:eastAsia="es-ES"/>
        </w:rPr>
        <w:t xml:space="preserve"> d</w:t>
      </w:r>
      <w:r w:rsidR="00DA4C01" w:rsidRPr="008606A8">
        <w:rPr>
          <w:rFonts w:ascii="Arial" w:hAnsi="Arial" w:cs="Arial"/>
          <w:bCs/>
          <w:color w:val="auto"/>
          <w:sz w:val="24"/>
          <w:lang w:val="es-AR" w:eastAsia="es-ES"/>
        </w:rPr>
        <w:t>e</w:t>
      </w:r>
      <w:r w:rsidR="008606A8" w:rsidRPr="008606A8">
        <w:rPr>
          <w:rFonts w:ascii="Arial" w:hAnsi="Arial" w:cs="Arial"/>
          <w:bCs/>
          <w:color w:val="auto"/>
          <w:sz w:val="24"/>
          <w:lang w:val="es-AR" w:eastAsia="es-ES"/>
        </w:rPr>
        <w:t>l</w:t>
      </w:r>
      <w:r w:rsidRPr="008606A8">
        <w:rPr>
          <w:rFonts w:ascii="Arial" w:hAnsi="Arial" w:cs="Arial"/>
          <w:bCs/>
          <w:color w:val="auto"/>
          <w:sz w:val="24"/>
          <w:lang w:val="es-AR" w:eastAsia="es-ES"/>
        </w:rPr>
        <w:t xml:space="preserve"> Mecanismo de Fortalecim</w:t>
      </w:r>
      <w:r w:rsidR="00DA4C01" w:rsidRPr="008606A8">
        <w:rPr>
          <w:rFonts w:ascii="Arial" w:hAnsi="Arial" w:cs="Arial"/>
          <w:bCs/>
          <w:color w:val="auto"/>
          <w:sz w:val="24"/>
          <w:lang w:val="es-AR" w:eastAsia="es-ES"/>
        </w:rPr>
        <w:t>i</w:t>
      </w:r>
      <w:r w:rsidRPr="008606A8">
        <w:rPr>
          <w:rFonts w:ascii="Arial" w:hAnsi="Arial" w:cs="Arial"/>
          <w:bCs/>
          <w:color w:val="auto"/>
          <w:sz w:val="24"/>
          <w:lang w:val="es-AR" w:eastAsia="es-ES"/>
        </w:rPr>
        <w:t>ento Produ</w:t>
      </w:r>
      <w:r w:rsidR="00DA4C01" w:rsidRPr="008606A8">
        <w:rPr>
          <w:rFonts w:ascii="Arial" w:hAnsi="Arial" w:cs="Arial"/>
          <w:bCs/>
          <w:color w:val="auto"/>
          <w:sz w:val="24"/>
          <w:lang w:val="es-AR" w:eastAsia="es-ES"/>
        </w:rPr>
        <w:t>c</w:t>
      </w:r>
      <w:r w:rsidRPr="008606A8">
        <w:rPr>
          <w:rFonts w:ascii="Arial" w:hAnsi="Arial" w:cs="Arial"/>
          <w:bCs/>
          <w:color w:val="auto"/>
          <w:sz w:val="24"/>
          <w:lang w:val="es-AR" w:eastAsia="es-ES"/>
        </w:rPr>
        <w:t>tivo d</w:t>
      </w:r>
      <w:r w:rsidR="00DA4C01" w:rsidRPr="008606A8">
        <w:rPr>
          <w:rFonts w:ascii="Arial" w:hAnsi="Arial" w:cs="Arial"/>
          <w:bCs/>
          <w:color w:val="auto"/>
          <w:sz w:val="24"/>
          <w:lang w:val="es-AR" w:eastAsia="es-ES"/>
        </w:rPr>
        <w:t>el</w:t>
      </w:r>
      <w:r w:rsidRPr="008606A8">
        <w:rPr>
          <w:rFonts w:ascii="Arial" w:hAnsi="Arial" w:cs="Arial"/>
          <w:bCs/>
          <w:color w:val="auto"/>
          <w:sz w:val="24"/>
          <w:lang w:val="es-AR" w:eastAsia="es-ES"/>
        </w:rPr>
        <w:t xml:space="preserve"> MERCOSUL (MFP), destinado a promover </w:t>
      </w:r>
      <w:r w:rsidR="00DA4C01" w:rsidRPr="008606A8">
        <w:rPr>
          <w:rFonts w:ascii="Arial" w:hAnsi="Arial" w:cs="Arial"/>
          <w:bCs/>
          <w:color w:val="auto"/>
          <w:sz w:val="24"/>
          <w:lang w:val="es-AR" w:eastAsia="es-ES"/>
        </w:rPr>
        <w:t>el desarrollo</w:t>
      </w:r>
      <w:r w:rsidRPr="008606A8">
        <w:rPr>
          <w:rFonts w:ascii="Arial" w:hAnsi="Arial" w:cs="Arial"/>
          <w:bCs/>
          <w:color w:val="auto"/>
          <w:sz w:val="24"/>
          <w:lang w:val="es-AR" w:eastAsia="es-ES"/>
        </w:rPr>
        <w:t xml:space="preserve"> de a</w:t>
      </w:r>
      <w:r w:rsidR="00DA4C01" w:rsidRPr="008606A8">
        <w:rPr>
          <w:rFonts w:ascii="Arial" w:hAnsi="Arial" w:cs="Arial"/>
          <w:bCs/>
          <w:color w:val="auto"/>
          <w:sz w:val="24"/>
          <w:lang w:val="es-AR" w:eastAsia="es-ES"/>
        </w:rPr>
        <w:t>ccion</w:t>
      </w:r>
      <w:r w:rsidRPr="008606A8">
        <w:rPr>
          <w:rFonts w:ascii="Arial" w:hAnsi="Arial" w:cs="Arial"/>
          <w:bCs/>
          <w:color w:val="auto"/>
          <w:sz w:val="24"/>
          <w:lang w:val="es-AR" w:eastAsia="es-ES"/>
        </w:rPr>
        <w:t xml:space="preserve">es integradas para </w:t>
      </w:r>
      <w:r w:rsidR="00DA4C01" w:rsidRPr="008606A8">
        <w:rPr>
          <w:rFonts w:ascii="Arial" w:hAnsi="Arial" w:cs="Arial"/>
          <w:bCs/>
          <w:color w:val="auto"/>
          <w:sz w:val="24"/>
          <w:lang w:val="es-AR" w:eastAsia="es-ES"/>
        </w:rPr>
        <w:t>el</w:t>
      </w:r>
      <w:r w:rsidRPr="008606A8">
        <w:rPr>
          <w:rFonts w:ascii="Arial" w:hAnsi="Arial" w:cs="Arial"/>
          <w:bCs/>
          <w:color w:val="auto"/>
          <w:sz w:val="24"/>
          <w:lang w:val="es-AR" w:eastAsia="es-ES"/>
        </w:rPr>
        <w:t xml:space="preserve"> fortalecim</w:t>
      </w:r>
      <w:r w:rsidR="00DA4C01" w:rsidRPr="008606A8">
        <w:rPr>
          <w:rFonts w:ascii="Arial" w:hAnsi="Arial" w:cs="Arial"/>
          <w:bCs/>
          <w:color w:val="auto"/>
          <w:sz w:val="24"/>
          <w:lang w:val="es-AR" w:eastAsia="es-ES"/>
        </w:rPr>
        <w:t>i</w:t>
      </w:r>
      <w:r w:rsidRPr="008606A8">
        <w:rPr>
          <w:rFonts w:ascii="Arial" w:hAnsi="Arial" w:cs="Arial"/>
          <w:bCs/>
          <w:color w:val="auto"/>
          <w:sz w:val="24"/>
          <w:lang w:val="es-AR" w:eastAsia="es-ES"/>
        </w:rPr>
        <w:t>ento de capacidades produ</w:t>
      </w:r>
      <w:r w:rsidR="00DA4C01" w:rsidRPr="008606A8">
        <w:rPr>
          <w:rFonts w:ascii="Arial" w:hAnsi="Arial" w:cs="Arial"/>
          <w:bCs/>
          <w:color w:val="auto"/>
          <w:sz w:val="24"/>
          <w:lang w:val="es-AR" w:eastAsia="es-ES"/>
        </w:rPr>
        <w:t>c</w:t>
      </w:r>
      <w:r w:rsidRPr="008606A8">
        <w:rPr>
          <w:rFonts w:ascii="Arial" w:hAnsi="Arial" w:cs="Arial"/>
          <w:bCs/>
          <w:color w:val="auto"/>
          <w:sz w:val="24"/>
          <w:lang w:val="es-AR" w:eastAsia="es-ES"/>
        </w:rPr>
        <w:t>tivas conjuntas, e</w:t>
      </w:r>
      <w:r w:rsidR="00DA4C01" w:rsidRPr="008606A8">
        <w:rPr>
          <w:rFonts w:ascii="Arial" w:hAnsi="Arial" w:cs="Arial"/>
          <w:bCs/>
          <w:color w:val="auto"/>
          <w:sz w:val="24"/>
          <w:lang w:val="es-AR" w:eastAsia="es-ES"/>
        </w:rPr>
        <w:t>n</w:t>
      </w:r>
      <w:r w:rsidRPr="008606A8">
        <w:rPr>
          <w:rFonts w:ascii="Arial" w:hAnsi="Arial" w:cs="Arial"/>
          <w:bCs/>
          <w:color w:val="auto"/>
          <w:sz w:val="24"/>
          <w:lang w:val="es-AR" w:eastAsia="es-ES"/>
        </w:rPr>
        <w:t xml:space="preserve"> se</w:t>
      </w:r>
      <w:r w:rsidR="00DA4C01" w:rsidRPr="008606A8">
        <w:rPr>
          <w:rFonts w:ascii="Arial" w:hAnsi="Arial" w:cs="Arial"/>
          <w:bCs/>
          <w:color w:val="auto"/>
          <w:sz w:val="24"/>
          <w:lang w:val="es-AR" w:eastAsia="es-ES"/>
        </w:rPr>
        <w:t>c</w:t>
      </w:r>
      <w:r w:rsidRPr="008606A8">
        <w:rPr>
          <w:rFonts w:ascii="Arial" w:hAnsi="Arial" w:cs="Arial"/>
          <w:bCs/>
          <w:color w:val="auto"/>
          <w:sz w:val="24"/>
          <w:lang w:val="es-AR" w:eastAsia="es-ES"/>
        </w:rPr>
        <w:t xml:space="preserve">tores </w:t>
      </w:r>
      <w:r w:rsidR="00DA4C01" w:rsidRPr="008606A8">
        <w:rPr>
          <w:rFonts w:ascii="Arial" w:hAnsi="Arial" w:cs="Arial"/>
          <w:bCs/>
          <w:color w:val="auto"/>
          <w:sz w:val="24"/>
          <w:lang w:val="es-AR" w:eastAsia="es-ES"/>
        </w:rPr>
        <w:t>que serán</w:t>
      </w:r>
      <w:r w:rsidRPr="008606A8">
        <w:rPr>
          <w:rFonts w:ascii="Arial" w:hAnsi="Arial" w:cs="Arial"/>
          <w:bCs/>
          <w:color w:val="auto"/>
          <w:sz w:val="24"/>
          <w:lang w:val="es-AR" w:eastAsia="es-ES"/>
        </w:rPr>
        <w:t xml:space="preserve"> identificados de</w:t>
      </w:r>
      <w:r w:rsidR="008606A8" w:rsidRPr="008606A8">
        <w:rPr>
          <w:rFonts w:ascii="Arial" w:hAnsi="Arial" w:cs="Arial"/>
          <w:bCs/>
          <w:color w:val="auto"/>
          <w:sz w:val="24"/>
          <w:lang w:val="es-AR" w:eastAsia="es-ES"/>
        </w:rPr>
        <w:t xml:space="preserve"> común acuerdo, </w:t>
      </w:r>
      <w:r w:rsidR="008606A8">
        <w:rPr>
          <w:rFonts w:ascii="Arial" w:hAnsi="Arial" w:cs="Arial"/>
          <w:bCs/>
          <w:color w:val="auto"/>
          <w:sz w:val="24"/>
          <w:lang w:val="es-AR" w:eastAsia="es-ES"/>
        </w:rPr>
        <w:t>con</w:t>
      </w:r>
      <w:r w:rsidR="008606A8" w:rsidRPr="008606A8">
        <w:rPr>
          <w:rFonts w:ascii="Arial" w:hAnsi="Arial" w:cs="Arial"/>
          <w:bCs/>
          <w:color w:val="auto"/>
          <w:sz w:val="24"/>
          <w:lang w:val="es-AR" w:eastAsia="es-ES"/>
        </w:rPr>
        <w:t xml:space="preserve"> el objetivo de contribuir para que la din</w:t>
      </w:r>
      <w:r w:rsidR="008606A8">
        <w:rPr>
          <w:rFonts w:ascii="Arial" w:hAnsi="Arial" w:cs="Arial"/>
          <w:bCs/>
          <w:color w:val="auto"/>
          <w:sz w:val="24"/>
          <w:lang w:val="es-AR" w:eastAsia="es-ES"/>
        </w:rPr>
        <w:t>á</w:t>
      </w:r>
      <w:r w:rsidR="008606A8" w:rsidRPr="008606A8">
        <w:rPr>
          <w:rFonts w:ascii="Arial" w:hAnsi="Arial" w:cs="Arial"/>
          <w:bCs/>
          <w:color w:val="auto"/>
          <w:sz w:val="24"/>
          <w:lang w:val="es-AR" w:eastAsia="es-ES"/>
        </w:rPr>
        <w:t xml:space="preserve">mica del intercambio comercial </w:t>
      </w:r>
      <w:r w:rsidRPr="008606A8">
        <w:rPr>
          <w:rFonts w:ascii="Arial" w:hAnsi="Arial" w:cs="Arial"/>
          <w:bCs/>
          <w:color w:val="auto"/>
          <w:sz w:val="24"/>
          <w:lang w:val="es-AR" w:eastAsia="es-ES"/>
        </w:rPr>
        <w:t xml:space="preserve">responda </w:t>
      </w:r>
      <w:r w:rsidR="00DA4C01" w:rsidRPr="008606A8">
        <w:rPr>
          <w:rFonts w:ascii="Arial" w:hAnsi="Arial" w:cs="Arial"/>
          <w:bCs/>
          <w:color w:val="auto"/>
          <w:sz w:val="24"/>
          <w:lang w:val="es-AR" w:eastAsia="es-ES"/>
        </w:rPr>
        <w:t>a la</w:t>
      </w:r>
      <w:r w:rsidRPr="008606A8">
        <w:rPr>
          <w:rFonts w:ascii="Arial" w:hAnsi="Arial" w:cs="Arial"/>
          <w:bCs/>
          <w:color w:val="auto"/>
          <w:sz w:val="24"/>
          <w:lang w:val="es-AR" w:eastAsia="es-ES"/>
        </w:rPr>
        <w:t xml:space="preserve">s necesidades </w:t>
      </w:r>
      <w:r w:rsidR="00DA4C01" w:rsidRPr="008606A8">
        <w:rPr>
          <w:rFonts w:ascii="Arial" w:hAnsi="Arial" w:cs="Arial"/>
          <w:bCs/>
          <w:color w:val="auto"/>
          <w:sz w:val="24"/>
          <w:lang w:val="es-AR" w:eastAsia="es-ES"/>
        </w:rPr>
        <w:t>y a</w:t>
      </w:r>
      <w:r w:rsidRPr="008606A8">
        <w:rPr>
          <w:rFonts w:ascii="Arial" w:hAnsi="Arial" w:cs="Arial"/>
          <w:bCs/>
          <w:color w:val="auto"/>
          <w:sz w:val="24"/>
          <w:lang w:val="es-AR" w:eastAsia="es-ES"/>
        </w:rPr>
        <w:t>spira</w:t>
      </w:r>
      <w:r w:rsidR="00DA4C01" w:rsidRPr="008606A8">
        <w:rPr>
          <w:rFonts w:ascii="Arial" w:hAnsi="Arial" w:cs="Arial"/>
          <w:bCs/>
          <w:color w:val="auto"/>
          <w:sz w:val="24"/>
          <w:lang w:val="es-AR" w:eastAsia="es-ES"/>
        </w:rPr>
        <w:t>cion</w:t>
      </w:r>
      <w:r w:rsidRPr="008606A8">
        <w:rPr>
          <w:rFonts w:ascii="Arial" w:hAnsi="Arial" w:cs="Arial"/>
          <w:bCs/>
          <w:color w:val="auto"/>
          <w:sz w:val="24"/>
          <w:lang w:val="es-AR" w:eastAsia="es-ES"/>
        </w:rPr>
        <w:t xml:space="preserve">es de todos </w:t>
      </w:r>
      <w:r w:rsidR="00DA4C01" w:rsidRPr="008606A8">
        <w:rPr>
          <w:rFonts w:ascii="Arial" w:hAnsi="Arial" w:cs="Arial"/>
          <w:bCs/>
          <w:color w:val="auto"/>
          <w:sz w:val="24"/>
          <w:lang w:val="es-AR" w:eastAsia="es-ES"/>
        </w:rPr>
        <w:t>l</w:t>
      </w:r>
      <w:r w:rsidRPr="008606A8">
        <w:rPr>
          <w:rFonts w:ascii="Arial" w:hAnsi="Arial" w:cs="Arial"/>
          <w:bCs/>
          <w:color w:val="auto"/>
          <w:sz w:val="24"/>
          <w:lang w:val="es-AR" w:eastAsia="es-ES"/>
        </w:rPr>
        <w:t>os Estados Partes.</w:t>
      </w:r>
    </w:p>
    <w:p w:rsidR="00206B5D" w:rsidRPr="008606A8" w:rsidRDefault="00206B5D" w:rsidP="007C5CFA">
      <w:pPr>
        <w:spacing w:after="0" w:line="240" w:lineRule="auto"/>
        <w:jc w:val="both"/>
        <w:rPr>
          <w:rFonts w:ascii="Arial" w:hAnsi="Arial" w:cs="Arial"/>
          <w:color w:val="auto"/>
          <w:sz w:val="24"/>
          <w:lang w:val="es-AR" w:eastAsia="es-ES"/>
        </w:rPr>
      </w:pPr>
    </w:p>
    <w:p w:rsidR="00206B5D" w:rsidRPr="008606A8" w:rsidRDefault="00206B5D" w:rsidP="007C5CFA">
      <w:pPr>
        <w:spacing w:after="0" w:line="240" w:lineRule="auto"/>
        <w:jc w:val="both"/>
        <w:rPr>
          <w:rFonts w:ascii="Arial" w:hAnsi="Arial" w:cs="Arial"/>
          <w:bCs/>
          <w:color w:val="auto"/>
          <w:sz w:val="24"/>
          <w:lang w:val="es-AR" w:eastAsia="es-ES"/>
        </w:rPr>
      </w:pPr>
      <w:r w:rsidRPr="008606A8">
        <w:rPr>
          <w:rFonts w:ascii="Arial" w:hAnsi="Arial" w:cs="Arial"/>
          <w:bCs/>
          <w:color w:val="auto"/>
          <w:sz w:val="24"/>
          <w:lang w:val="es-AR" w:eastAsia="es-ES"/>
        </w:rPr>
        <w:t>Art. 2º - Encomendar a</w:t>
      </w:r>
      <w:r w:rsidR="00DA4C01" w:rsidRPr="008606A8">
        <w:rPr>
          <w:rFonts w:ascii="Arial" w:hAnsi="Arial" w:cs="Arial"/>
          <w:bCs/>
          <w:color w:val="auto"/>
          <w:sz w:val="24"/>
          <w:lang w:val="es-AR" w:eastAsia="es-ES"/>
        </w:rPr>
        <w:t>l</w:t>
      </w:r>
      <w:r w:rsidRPr="008606A8">
        <w:rPr>
          <w:rFonts w:ascii="Arial" w:hAnsi="Arial" w:cs="Arial"/>
          <w:bCs/>
          <w:color w:val="auto"/>
          <w:sz w:val="24"/>
          <w:lang w:val="es-AR" w:eastAsia="es-ES"/>
        </w:rPr>
        <w:t xml:space="preserve"> Grupo Mercado Com</w:t>
      </w:r>
      <w:r w:rsidR="00DA4C01" w:rsidRPr="008606A8">
        <w:rPr>
          <w:rFonts w:ascii="Arial" w:hAnsi="Arial" w:cs="Arial"/>
          <w:bCs/>
          <w:color w:val="auto"/>
          <w:sz w:val="24"/>
          <w:lang w:val="es-AR" w:eastAsia="es-ES"/>
        </w:rPr>
        <w:t>ún</w:t>
      </w:r>
      <w:r w:rsidRPr="008606A8">
        <w:rPr>
          <w:rFonts w:ascii="Arial" w:hAnsi="Arial" w:cs="Arial"/>
          <w:bCs/>
          <w:color w:val="auto"/>
          <w:sz w:val="24"/>
          <w:lang w:val="es-AR" w:eastAsia="es-ES"/>
        </w:rPr>
        <w:t xml:space="preserve"> </w:t>
      </w:r>
      <w:r w:rsidR="00DA4C01" w:rsidRPr="008606A8">
        <w:rPr>
          <w:rFonts w:ascii="Arial" w:hAnsi="Arial" w:cs="Arial"/>
          <w:bCs/>
          <w:color w:val="auto"/>
          <w:sz w:val="24"/>
          <w:lang w:val="es-AR" w:eastAsia="es-ES"/>
        </w:rPr>
        <w:t>l</w:t>
      </w:r>
      <w:r w:rsidRPr="008606A8">
        <w:rPr>
          <w:rFonts w:ascii="Arial" w:hAnsi="Arial" w:cs="Arial"/>
          <w:bCs/>
          <w:color w:val="auto"/>
          <w:sz w:val="24"/>
          <w:lang w:val="es-AR" w:eastAsia="es-ES"/>
        </w:rPr>
        <w:t>a presenta</w:t>
      </w:r>
      <w:r w:rsidR="00DA4C01" w:rsidRPr="008606A8">
        <w:rPr>
          <w:rFonts w:ascii="Arial" w:hAnsi="Arial" w:cs="Arial"/>
          <w:bCs/>
          <w:color w:val="auto"/>
          <w:sz w:val="24"/>
          <w:lang w:val="es-AR" w:eastAsia="es-ES"/>
        </w:rPr>
        <w:t>ción</w:t>
      </w:r>
      <w:r w:rsidRPr="008606A8">
        <w:rPr>
          <w:rFonts w:ascii="Arial" w:hAnsi="Arial" w:cs="Arial"/>
          <w:bCs/>
          <w:color w:val="auto"/>
          <w:sz w:val="24"/>
          <w:lang w:val="es-AR" w:eastAsia="es-ES"/>
        </w:rPr>
        <w:t>,</w:t>
      </w:r>
      <w:r w:rsidR="00DA4C01" w:rsidRPr="008606A8">
        <w:rPr>
          <w:rFonts w:ascii="Arial" w:hAnsi="Arial" w:cs="Arial"/>
          <w:bCs/>
          <w:color w:val="auto"/>
          <w:sz w:val="24"/>
          <w:lang w:val="es-AR" w:eastAsia="es-ES"/>
        </w:rPr>
        <w:t xml:space="preserve"> hasta </w:t>
      </w:r>
      <w:r w:rsidRPr="008606A8">
        <w:rPr>
          <w:rFonts w:ascii="Arial" w:hAnsi="Arial" w:cs="Arial"/>
          <w:bCs/>
          <w:color w:val="auto"/>
          <w:sz w:val="24"/>
          <w:lang w:val="es-AR" w:eastAsia="es-ES"/>
        </w:rPr>
        <w:t>su última reun</w:t>
      </w:r>
      <w:r w:rsidR="0044475B" w:rsidRPr="008606A8">
        <w:rPr>
          <w:rFonts w:ascii="Arial" w:hAnsi="Arial" w:cs="Arial"/>
          <w:bCs/>
          <w:color w:val="auto"/>
          <w:sz w:val="24"/>
          <w:lang w:val="es-AR" w:eastAsia="es-ES"/>
        </w:rPr>
        <w:t>ión</w:t>
      </w:r>
      <w:r w:rsidRPr="008606A8">
        <w:rPr>
          <w:rFonts w:ascii="Arial" w:hAnsi="Arial" w:cs="Arial"/>
          <w:bCs/>
          <w:color w:val="auto"/>
          <w:sz w:val="24"/>
          <w:lang w:val="es-AR" w:eastAsia="es-ES"/>
        </w:rPr>
        <w:t xml:space="preserve"> ordin</w:t>
      </w:r>
      <w:r w:rsidR="0044475B" w:rsidRPr="008606A8">
        <w:rPr>
          <w:rFonts w:ascii="Arial" w:hAnsi="Arial" w:cs="Arial"/>
          <w:bCs/>
          <w:color w:val="auto"/>
          <w:sz w:val="24"/>
          <w:lang w:val="es-AR" w:eastAsia="es-ES"/>
        </w:rPr>
        <w:t>aria del prime</w:t>
      </w:r>
      <w:r w:rsidRPr="008606A8">
        <w:rPr>
          <w:rFonts w:ascii="Arial" w:hAnsi="Arial" w:cs="Arial"/>
          <w:bCs/>
          <w:color w:val="auto"/>
          <w:sz w:val="24"/>
          <w:lang w:val="es-AR" w:eastAsia="es-ES"/>
        </w:rPr>
        <w:t>r semestre de 2013,</w:t>
      </w:r>
      <w:r w:rsidR="0044475B" w:rsidRPr="008606A8">
        <w:rPr>
          <w:rFonts w:ascii="Arial" w:hAnsi="Arial" w:cs="Arial"/>
          <w:bCs/>
          <w:color w:val="auto"/>
          <w:sz w:val="24"/>
          <w:lang w:val="es-AR" w:eastAsia="es-ES"/>
        </w:rPr>
        <w:t xml:space="preserve"> de una</w:t>
      </w:r>
      <w:r w:rsidRPr="008606A8">
        <w:rPr>
          <w:rFonts w:ascii="Arial" w:hAnsi="Arial" w:cs="Arial"/>
          <w:bCs/>
          <w:color w:val="auto"/>
          <w:sz w:val="24"/>
          <w:lang w:val="es-AR" w:eastAsia="es-ES"/>
        </w:rPr>
        <w:t xml:space="preserve"> prop</w:t>
      </w:r>
      <w:r w:rsidR="0044475B" w:rsidRPr="008606A8">
        <w:rPr>
          <w:rFonts w:ascii="Arial" w:hAnsi="Arial" w:cs="Arial"/>
          <w:bCs/>
          <w:color w:val="auto"/>
          <w:sz w:val="24"/>
          <w:lang w:val="es-AR" w:eastAsia="es-ES"/>
        </w:rPr>
        <w:t>ue</w:t>
      </w:r>
      <w:r w:rsidRPr="008606A8">
        <w:rPr>
          <w:rFonts w:ascii="Arial" w:hAnsi="Arial" w:cs="Arial"/>
          <w:bCs/>
          <w:color w:val="auto"/>
          <w:sz w:val="24"/>
          <w:lang w:val="es-AR" w:eastAsia="es-ES"/>
        </w:rPr>
        <w:t>sta de reglamento d</w:t>
      </w:r>
      <w:r w:rsidR="0044475B" w:rsidRPr="008606A8">
        <w:rPr>
          <w:rFonts w:ascii="Arial" w:hAnsi="Arial" w:cs="Arial"/>
          <w:bCs/>
          <w:color w:val="auto"/>
          <w:sz w:val="24"/>
          <w:lang w:val="es-AR" w:eastAsia="es-ES"/>
        </w:rPr>
        <w:t>el</w:t>
      </w:r>
      <w:r w:rsidRPr="008606A8">
        <w:rPr>
          <w:rFonts w:ascii="Arial" w:hAnsi="Arial" w:cs="Arial"/>
          <w:bCs/>
          <w:color w:val="auto"/>
          <w:sz w:val="24"/>
          <w:lang w:val="es-AR" w:eastAsia="es-ES"/>
        </w:rPr>
        <w:t xml:space="preserve"> Mecanismo de Fortalecim</w:t>
      </w:r>
      <w:r w:rsidR="008606A8">
        <w:rPr>
          <w:rFonts w:ascii="Arial" w:hAnsi="Arial" w:cs="Arial"/>
          <w:bCs/>
          <w:color w:val="auto"/>
          <w:sz w:val="24"/>
          <w:lang w:val="es-AR" w:eastAsia="es-ES"/>
        </w:rPr>
        <w:t>i</w:t>
      </w:r>
      <w:r w:rsidRPr="008606A8">
        <w:rPr>
          <w:rFonts w:ascii="Arial" w:hAnsi="Arial" w:cs="Arial"/>
          <w:bCs/>
          <w:color w:val="auto"/>
          <w:sz w:val="24"/>
          <w:lang w:val="es-AR" w:eastAsia="es-ES"/>
        </w:rPr>
        <w:t>ento Produ</w:t>
      </w:r>
      <w:r w:rsidR="0044475B" w:rsidRPr="008606A8">
        <w:rPr>
          <w:rFonts w:ascii="Arial" w:hAnsi="Arial" w:cs="Arial"/>
          <w:bCs/>
          <w:color w:val="auto"/>
          <w:sz w:val="24"/>
          <w:lang w:val="es-AR" w:eastAsia="es-ES"/>
        </w:rPr>
        <w:t>c</w:t>
      </w:r>
      <w:r w:rsidRPr="008606A8">
        <w:rPr>
          <w:rFonts w:ascii="Arial" w:hAnsi="Arial" w:cs="Arial"/>
          <w:bCs/>
          <w:color w:val="auto"/>
          <w:sz w:val="24"/>
          <w:lang w:val="es-AR" w:eastAsia="es-ES"/>
        </w:rPr>
        <w:t>tivo d</w:t>
      </w:r>
      <w:r w:rsidR="0044475B" w:rsidRPr="008606A8">
        <w:rPr>
          <w:rFonts w:ascii="Arial" w:hAnsi="Arial" w:cs="Arial"/>
          <w:bCs/>
          <w:color w:val="auto"/>
          <w:sz w:val="24"/>
          <w:lang w:val="es-AR" w:eastAsia="es-ES"/>
        </w:rPr>
        <w:t>el</w:t>
      </w:r>
      <w:r w:rsidRPr="008606A8">
        <w:rPr>
          <w:rFonts w:ascii="Arial" w:hAnsi="Arial" w:cs="Arial"/>
          <w:bCs/>
          <w:color w:val="auto"/>
          <w:sz w:val="24"/>
          <w:lang w:val="es-AR" w:eastAsia="es-ES"/>
        </w:rPr>
        <w:t xml:space="preserve"> MERCOSU</w:t>
      </w:r>
      <w:r w:rsidR="0044475B" w:rsidRPr="008606A8">
        <w:rPr>
          <w:rFonts w:ascii="Arial" w:hAnsi="Arial" w:cs="Arial"/>
          <w:bCs/>
          <w:color w:val="auto"/>
          <w:sz w:val="24"/>
          <w:lang w:val="es-AR" w:eastAsia="es-ES"/>
        </w:rPr>
        <w:t>R</w:t>
      </w:r>
      <w:r w:rsidRPr="008606A8">
        <w:rPr>
          <w:rFonts w:ascii="Arial" w:hAnsi="Arial" w:cs="Arial"/>
          <w:bCs/>
          <w:color w:val="auto"/>
          <w:sz w:val="24"/>
          <w:lang w:val="es-AR" w:eastAsia="es-ES"/>
        </w:rPr>
        <w:t>, co</w:t>
      </w:r>
      <w:r w:rsidR="0044475B" w:rsidRPr="008606A8">
        <w:rPr>
          <w:rFonts w:ascii="Arial" w:hAnsi="Arial" w:cs="Arial"/>
          <w:bCs/>
          <w:color w:val="auto"/>
          <w:sz w:val="24"/>
          <w:lang w:val="es-AR" w:eastAsia="es-ES"/>
        </w:rPr>
        <w:t>n</w:t>
      </w:r>
      <w:r w:rsidRPr="008606A8">
        <w:rPr>
          <w:rFonts w:ascii="Arial" w:hAnsi="Arial" w:cs="Arial"/>
          <w:bCs/>
          <w:color w:val="auto"/>
          <w:sz w:val="24"/>
          <w:lang w:val="es-AR" w:eastAsia="es-ES"/>
        </w:rPr>
        <w:t xml:space="preserve"> base </w:t>
      </w:r>
      <w:r w:rsidR="008606A8">
        <w:rPr>
          <w:rFonts w:ascii="Arial" w:hAnsi="Arial" w:cs="Arial"/>
          <w:bCs/>
          <w:color w:val="auto"/>
          <w:sz w:val="24"/>
          <w:lang w:val="es-AR" w:eastAsia="es-ES"/>
        </w:rPr>
        <w:t>a</w:t>
      </w:r>
      <w:r w:rsidR="0044475B" w:rsidRPr="008606A8">
        <w:rPr>
          <w:rFonts w:ascii="Arial" w:hAnsi="Arial" w:cs="Arial"/>
          <w:bCs/>
          <w:color w:val="auto"/>
          <w:sz w:val="24"/>
          <w:lang w:val="es-AR" w:eastAsia="es-ES"/>
        </w:rPr>
        <w:t xml:space="preserve"> l</w:t>
      </w:r>
      <w:r w:rsidR="008606A8">
        <w:rPr>
          <w:rFonts w:ascii="Arial" w:hAnsi="Arial" w:cs="Arial"/>
          <w:bCs/>
          <w:color w:val="auto"/>
          <w:sz w:val="24"/>
          <w:lang w:val="es-AR" w:eastAsia="es-ES"/>
        </w:rPr>
        <w:t>os lineamientos</w:t>
      </w:r>
      <w:r w:rsidRPr="008606A8">
        <w:rPr>
          <w:rFonts w:ascii="Arial" w:hAnsi="Arial" w:cs="Arial"/>
          <w:bCs/>
          <w:color w:val="auto"/>
          <w:sz w:val="24"/>
          <w:lang w:val="es-AR" w:eastAsia="es-ES"/>
        </w:rPr>
        <w:t xml:space="preserve"> que </w:t>
      </w:r>
      <w:r w:rsidR="0044475B" w:rsidRPr="008606A8">
        <w:rPr>
          <w:rFonts w:ascii="Arial" w:hAnsi="Arial" w:cs="Arial"/>
          <w:bCs/>
          <w:color w:val="auto"/>
          <w:sz w:val="24"/>
          <w:lang w:val="es-AR" w:eastAsia="es-ES"/>
        </w:rPr>
        <w:t xml:space="preserve">figuran como </w:t>
      </w:r>
      <w:r w:rsidRPr="008606A8">
        <w:rPr>
          <w:rFonts w:ascii="Arial" w:hAnsi="Arial" w:cs="Arial"/>
          <w:bCs/>
          <w:color w:val="auto"/>
          <w:sz w:val="24"/>
          <w:lang w:val="es-AR" w:eastAsia="es-ES"/>
        </w:rPr>
        <w:t>Anexo d</w:t>
      </w:r>
      <w:r w:rsidR="0044475B" w:rsidRPr="008606A8">
        <w:rPr>
          <w:rFonts w:ascii="Arial" w:hAnsi="Arial" w:cs="Arial"/>
          <w:bCs/>
          <w:color w:val="auto"/>
          <w:sz w:val="24"/>
          <w:lang w:val="es-AR" w:eastAsia="es-ES"/>
        </w:rPr>
        <w:t>e l</w:t>
      </w:r>
      <w:r w:rsidRPr="008606A8">
        <w:rPr>
          <w:rFonts w:ascii="Arial" w:hAnsi="Arial" w:cs="Arial"/>
          <w:bCs/>
          <w:color w:val="auto"/>
          <w:sz w:val="24"/>
          <w:lang w:val="es-AR" w:eastAsia="es-ES"/>
        </w:rPr>
        <w:t>a presente Decis</w:t>
      </w:r>
      <w:r w:rsidR="0044475B" w:rsidRPr="008606A8">
        <w:rPr>
          <w:rFonts w:ascii="Arial" w:hAnsi="Arial" w:cs="Arial"/>
          <w:bCs/>
          <w:color w:val="auto"/>
          <w:sz w:val="24"/>
          <w:lang w:val="es-AR" w:eastAsia="es-ES"/>
        </w:rPr>
        <w:t>ión</w:t>
      </w:r>
      <w:r w:rsidRPr="008606A8">
        <w:rPr>
          <w:rFonts w:ascii="Arial" w:hAnsi="Arial" w:cs="Arial"/>
          <w:bCs/>
          <w:color w:val="auto"/>
          <w:sz w:val="24"/>
          <w:lang w:val="es-AR" w:eastAsia="es-ES"/>
        </w:rPr>
        <w:t xml:space="preserve">. </w:t>
      </w:r>
      <w:r w:rsidR="0044475B" w:rsidRPr="008606A8">
        <w:rPr>
          <w:rFonts w:ascii="Arial" w:hAnsi="Arial" w:cs="Arial"/>
          <w:bCs/>
          <w:color w:val="auto"/>
          <w:sz w:val="24"/>
          <w:lang w:val="es-AR" w:eastAsia="es-ES"/>
        </w:rPr>
        <w:t xml:space="preserve">A </w:t>
      </w:r>
      <w:r w:rsidR="008606A8">
        <w:rPr>
          <w:rFonts w:ascii="Arial" w:hAnsi="Arial" w:cs="Arial"/>
          <w:bCs/>
          <w:color w:val="auto"/>
          <w:sz w:val="24"/>
          <w:lang w:val="es-AR" w:eastAsia="es-ES"/>
        </w:rPr>
        <w:lastRenderedPageBreak/>
        <w:t>tales</w:t>
      </w:r>
      <w:r w:rsidR="0044475B" w:rsidRPr="008606A8">
        <w:rPr>
          <w:rFonts w:ascii="Arial" w:hAnsi="Arial" w:cs="Arial"/>
          <w:bCs/>
          <w:color w:val="auto"/>
          <w:sz w:val="24"/>
          <w:lang w:val="es-AR" w:eastAsia="es-ES"/>
        </w:rPr>
        <w:t xml:space="preserve"> efectos,</w:t>
      </w:r>
      <w:r w:rsidRPr="008606A8">
        <w:rPr>
          <w:rFonts w:ascii="Arial" w:hAnsi="Arial" w:cs="Arial"/>
          <w:bCs/>
          <w:color w:val="auto"/>
          <w:sz w:val="24"/>
          <w:lang w:val="es-AR" w:eastAsia="es-ES"/>
        </w:rPr>
        <w:t xml:space="preserve"> </w:t>
      </w:r>
      <w:r w:rsidR="0044475B" w:rsidRPr="008606A8">
        <w:rPr>
          <w:rFonts w:ascii="Arial" w:hAnsi="Arial" w:cs="Arial"/>
          <w:bCs/>
          <w:color w:val="auto"/>
          <w:sz w:val="24"/>
          <w:lang w:val="es-AR" w:eastAsia="es-ES"/>
        </w:rPr>
        <w:t>deberá ser cre</w:t>
      </w:r>
      <w:r w:rsidRPr="008606A8">
        <w:rPr>
          <w:rFonts w:ascii="Arial" w:hAnsi="Arial" w:cs="Arial"/>
          <w:bCs/>
          <w:color w:val="auto"/>
          <w:sz w:val="24"/>
          <w:lang w:val="es-AR" w:eastAsia="es-ES"/>
        </w:rPr>
        <w:t xml:space="preserve">ado, </w:t>
      </w:r>
      <w:r w:rsidR="0044475B" w:rsidRPr="008606A8">
        <w:rPr>
          <w:rFonts w:ascii="Arial" w:hAnsi="Arial" w:cs="Arial"/>
          <w:bCs/>
          <w:color w:val="auto"/>
          <w:sz w:val="24"/>
          <w:lang w:val="es-AR" w:eastAsia="es-ES"/>
        </w:rPr>
        <w:t>en el á</w:t>
      </w:r>
      <w:r w:rsidRPr="008606A8">
        <w:rPr>
          <w:rFonts w:ascii="Arial" w:hAnsi="Arial" w:cs="Arial"/>
          <w:bCs/>
          <w:color w:val="auto"/>
          <w:sz w:val="24"/>
          <w:lang w:val="es-AR" w:eastAsia="es-ES"/>
        </w:rPr>
        <w:t>mbito d</w:t>
      </w:r>
      <w:r w:rsidR="0044475B" w:rsidRPr="008606A8">
        <w:rPr>
          <w:rFonts w:ascii="Arial" w:hAnsi="Arial" w:cs="Arial"/>
          <w:bCs/>
          <w:color w:val="auto"/>
          <w:sz w:val="24"/>
          <w:lang w:val="es-AR" w:eastAsia="es-ES"/>
        </w:rPr>
        <w:t>el</w:t>
      </w:r>
      <w:r w:rsidRPr="008606A8">
        <w:rPr>
          <w:rFonts w:ascii="Arial" w:hAnsi="Arial" w:cs="Arial"/>
          <w:bCs/>
          <w:color w:val="auto"/>
          <w:sz w:val="24"/>
          <w:lang w:val="es-AR" w:eastAsia="es-ES"/>
        </w:rPr>
        <w:t xml:space="preserve"> Grupo Mercado Com</w:t>
      </w:r>
      <w:r w:rsidR="0044475B" w:rsidRPr="008606A8">
        <w:rPr>
          <w:rFonts w:ascii="Arial" w:hAnsi="Arial" w:cs="Arial"/>
          <w:bCs/>
          <w:color w:val="auto"/>
          <w:sz w:val="24"/>
          <w:lang w:val="es-AR" w:eastAsia="es-ES"/>
        </w:rPr>
        <w:t>ún</w:t>
      </w:r>
      <w:r w:rsidRPr="008606A8">
        <w:rPr>
          <w:rFonts w:ascii="Arial" w:hAnsi="Arial" w:cs="Arial"/>
          <w:bCs/>
          <w:color w:val="auto"/>
          <w:sz w:val="24"/>
          <w:lang w:val="es-AR" w:eastAsia="es-ES"/>
        </w:rPr>
        <w:t xml:space="preserve">, </w:t>
      </w:r>
      <w:r w:rsidR="0044475B" w:rsidRPr="008606A8">
        <w:rPr>
          <w:rFonts w:ascii="Arial" w:hAnsi="Arial" w:cs="Arial"/>
          <w:bCs/>
          <w:color w:val="auto"/>
          <w:sz w:val="24"/>
          <w:lang w:val="es-AR" w:eastAsia="es-ES"/>
        </w:rPr>
        <w:t xml:space="preserve">un </w:t>
      </w:r>
      <w:r w:rsidRPr="008606A8">
        <w:rPr>
          <w:rFonts w:ascii="Arial" w:hAnsi="Arial" w:cs="Arial"/>
          <w:bCs/>
          <w:color w:val="auto"/>
          <w:sz w:val="24"/>
          <w:lang w:val="es-AR" w:eastAsia="es-ES"/>
        </w:rPr>
        <w:t>grupo de traba</w:t>
      </w:r>
      <w:r w:rsidR="0044475B" w:rsidRPr="008606A8">
        <w:rPr>
          <w:rFonts w:ascii="Arial" w:hAnsi="Arial" w:cs="Arial"/>
          <w:bCs/>
          <w:color w:val="auto"/>
          <w:sz w:val="24"/>
          <w:lang w:val="es-AR" w:eastAsia="es-ES"/>
        </w:rPr>
        <w:t>j</w:t>
      </w:r>
      <w:r w:rsidRPr="008606A8">
        <w:rPr>
          <w:rFonts w:ascii="Arial" w:hAnsi="Arial" w:cs="Arial"/>
          <w:bCs/>
          <w:color w:val="auto"/>
          <w:sz w:val="24"/>
          <w:lang w:val="es-AR" w:eastAsia="es-ES"/>
        </w:rPr>
        <w:t>o específico</w:t>
      </w:r>
      <w:bookmarkStart w:id="0" w:name="_GoBack"/>
      <w:r w:rsidRPr="008606A8">
        <w:rPr>
          <w:rFonts w:ascii="Arial" w:hAnsi="Arial" w:cs="Arial"/>
          <w:bCs/>
          <w:color w:val="auto"/>
          <w:sz w:val="24"/>
          <w:lang w:val="es-AR" w:eastAsia="es-ES"/>
        </w:rPr>
        <w:t>.</w:t>
      </w:r>
    </w:p>
    <w:bookmarkEnd w:id="0"/>
    <w:p w:rsidR="00206B5D" w:rsidRPr="008606A8" w:rsidRDefault="00206B5D" w:rsidP="007C5CFA">
      <w:pPr>
        <w:spacing w:after="0" w:line="240" w:lineRule="auto"/>
        <w:jc w:val="both"/>
        <w:rPr>
          <w:rFonts w:ascii="Arial" w:hAnsi="Arial" w:cs="Arial"/>
          <w:color w:val="auto"/>
          <w:sz w:val="24"/>
          <w:lang w:val="es-AR" w:eastAsia="es-ES"/>
        </w:rPr>
      </w:pPr>
    </w:p>
    <w:p w:rsidR="00206B5D" w:rsidRPr="008606A8" w:rsidRDefault="00206B5D" w:rsidP="007C5CFA">
      <w:pPr>
        <w:spacing w:after="0" w:line="240" w:lineRule="auto"/>
        <w:jc w:val="both"/>
        <w:rPr>
          <w:rFonts w:ascii="Arial" w:hAnsi="Arial" w:cs="Arial"/>
          <w:color w:val="auto"/>
          <w:sz w:val="24"/>
          <w:lang w:val="es-AR" w:eastAsia="es-ES"/>
        </w:rPr>
      </w:pPr>
      <w:r w:rsidRPr="008606A8">
        <w:rPr>
          <w:rFonts w:ascii="Arial" w:hAnsi="Arial" w:cs="Arial"/>
          <w:color w:val="auto"/>
          <w:sz w:val="24"/>
          <w:lang w:val="es-AR" w:eastAsia="es-ES"/>
        </w:rPr>
        <w:t>Art. 3</w:t>
      </w:r>
      <w:r w:rsidR="0044475B" w:rsidRPr="008606A8">
        <w:rPr>
          <w:rFonts w:ascii="Arial" w:hAnsi="Arial" w:cs="Arial"/>
          <w:color w:val="auto"/>
          <w:sz w:val="24"/>
          <w:lang w:val="es-AR" w:eastAsia="es-ES"/>
        </w:rPr>
        <w:t xml:space="preserve"> - </w:t>
      </w:r>
      <w:r w:rsidR="00A828D7">
        <w:rPr>
          <w:rFonts w:ascii="Arial" w:hAnsi="Arial" w:cs="Arial"/>
          <w:color w:val="auto"/>
          <w:sz w:val="24"/>
          <w:lang w:val="es-AR" w:eastAsia="es-ES"/>
        </w:rPr>
        <w:t>Esta</w:t>
      </w:r>
      <w:r w:rsidRPr="008606A8">
        <w:rPr>
          <w:rFonts w:ascii="Arial" w:hAnsi="Arial" w:cs="Arial"/>
          <w:color w:val="auto"/>
          <w:sz w:val="24"/>
          <w:lang w:val="es-AR" w:eastAsia="es-ES"/>
        </w:rPr>
        <w:t xml:space="preserve"> Decis</w:t>
      </w:r>
      <w:r w:rsidR="0044475B" w:rsidRPr="008606A8">
        <w:rPr>
          <w:rFonts w:ascii="Arial" w:hAnsi="Arial" w:cs="Arial"/>
          <w:color w:val="auto"/>
          <w:sz w:val="24"/>
          <w:lang w:val="es-AR" w:eastAsia="es-ES"/>
        </w:rPr>
        <w:t>ión n</w:t>
      </w:r>
      <w:r w:rsidRPr="008606A8">
        <w:rPr>
          <w:rFonts w:ascii="Arial" w:hAnsi="Arial" w:cs="Arial"/>
          <w:color w:val="auto"/>
          <w:sz w:val="24"/>
          <w:lang w:val="es-AR" w:eastAsia="es-ES"/>
        </w:rPr>
        <w:t>o necesita ser incorporada a</w:t>
      </w:r>
      <w:r w:rsidR="008606A8">
        <w:rPr>
          <w:rFonts w:ascii="Arial" w:hAnsi="Arial" w:cs="Arial"/>
          <w:color w:val="auto"/>
          <w:sz w:val="24"/>
          <w:lang w:val="es-AR" w:eastAsia="es-ES"/>
        </w:rPr>
        <w:t>l</w:t>
      </w:r>
      <w:r w:rsidRPr="008606A8">
        <w:rPr>
          <w:rFonts w:ascii="Arial" w:hAnsi="Arial" w:cs="Arial"/>
          <w:color w:val="auto"/>
          <w:sz w:val="24"/>
          <w:lang w:val="es-AR" w:eastAsia="es-ES"/>
        </w:rPr>
        <w:t xml:space="preserve"> ordenam</w:t>
      </w:r>
      <w:r w:rsidR="0044475B" w:rsidRPr="008606A8">
        <w:rPr>
          <w:rFonts w:ascii="Arial" w:hAnsi="Arial" w:cs="Arial"/>
          <w:color w:val="auto"/>
          <w:sz w:val="24"/>
          <w:lang w:val="es-AR" w:eastAsia="es-ES"/>
        </w:rPr>
        <w:t>i</w:t>
      </w:r>
      <w:r w:rsidR="008606A8">
        <w:rPr>
          <w:rFonts w:ascii="Arial" w:hAnsi="Arial" w:cs="Arial"/>
          <w:color w:val="auto"/>
          <w:sz w:val="24"/>
          <w:lang w:val="es-AR" w:eastAsia="es-ES"/>
        </w:rPr>
        <w:t>ento jurídico</w:t>
      </w:r>
      <w:r w:rsidRPr="008606A8">
        <w:rPr>
          <w:rFonts w:ascii="Arial" w:hAnsi="Arial" w:cs="Arial"/>
          <w:color w:val="auto"/>
          <w:sz w:val="24"/>
          <w:lang w:val="es-AR" w:eastAsia="es-ES"/>
        </w:rPr>
        <w:t xml:space="preserve"> d</w:t>
      </w:r>
      <w:r w:rsidR="0044475B" w:rsidRPr="008606A8">
        <w:rPr>
          <w:rFonts w:ascii="Arial" w:hAnsi="Arial" w:cs="Arial"/>
          <w:color w:val="auto"/>
          <w:sz w:val="24"/>
          <w:lang w:val="es-AR" w:eastAsia="es-ES"/>
        </w:rPr>
        <w:t>e l</w:t>
      </w:r>
      <w:r w:rsidRPr="008606A8">
        <w:rPr>
          <w:rFonts w:ascii="Arial" w:hAnsi="Arial" w:cs="Arial"/>
          <w:color w:val="auto"/>
          <w:sz w:val="24"/>
          <w:lang w:val="es-AR" w:eastAsia="es-ES"/>
        </w:rPr>
        <w:t>os Estados Partes, por reglamentar aspectos d</w:t>
      </w:r>
      <w:r w:rsidR="0044475B" w:rsidRPr="008606A8">
        <w:rPr>
          <w:rFonts w:ascii="Arial" w:hAnsi="Arial" w:cs="Arial"/>
          <w:color w:val="auto"/>
          <w:sz w:val="24"/>
          <w:lang w:val="es-AR" w:eastAsia="es-ES"/>
        </w:rPr>
        <w:t>e l</w:t>
      </w:r>
      <w:r w:rsidRPr="008606A8">
        <w:rPr>
          <w:rFonts w:ascii="Arial" w:hAnsi="Arial" w:cs="Arial"/>
          <w:color w:val="auto"/>
          <w:sz w:val="24"/>
          <w:lang w:val="es-AR" w:eastAsia="es-ES"/>
        </w:rPr>
        <w:t>a organiza</w:t>
      </w:r>
      <w:r w:rsidR="0044475B" w:rsidRPr="008606A8">
        <w:rPr>
          <w:rFonts w:ascii="Arial" w:hAnsi="Arial" w:cs="Arial"/>
          <w:color w:val="auto"/>
          <w:sz w:val="24"/>
          <w:lang w:val="es-AR" w:eastAsia="es-ES"/>
        </w:rPr>
        <w:t>ción</w:t>
      </w:r>
      <w:r w:rsidRPr="008606A8">
        <w:rPr>
          <w:rFonts w:ascii="Arial" w:hAnsi="Arial" w:cs="Arial"/>
          <w:color w:val="auto"/>
          <w:sz w:val="24"/>
          <w:lang w:val="es-AR" w:eastAsia="es-ES"/>
        </w:rPr>
        <w:t xml:space="preserve"> o d</w:t>
      </w:r>
      <w:r w:rsidR="0044475B" w:rsidRPr="008606A8">
        <w:rPr>
          <w:rFonts w:ascii="Arial" w:hAnsi="Arial" w:cs="Arial"/>
          <w:color w:val="auto"/>
          <w:sz w:val="24"/>
          <w:lang w:val="es-AR" w:eastAsia="es-ES"/>
        </w:rPr>
        <w:t>el</w:t>
      </w:r>
      <w:r w:rsidRPr="008606A8">
        <w:rPr>
          <w:rFonts w:ascii="Arial" w:hAnsi="Arial" w:cs="Arial"/>
          <w:color w:val="auto"/>
          <w:sz w:val="24"/>
          <w:lang w:val="es-AR" w:eastAsia="es-ES"/>
        </w:rPr>
        <w:t xml:space="preserve"> funcionam</w:t>
      </w:r>
      <w:r w:rsidR="0044475B" w:rsidRPr="008606A8">
        <w:rPr>
          <w:rFonts w:ascii="Arial" w:hAnsi="Arial" w:cs="Arial"/>
          <w:color w:val="auto"/>
          <w:sz w:val="24"/>
          <w:lang w:val="es-AR" w:eastAsia="es-ES"/>
        </w:rPr>
        <w:t>i</w:t>
      </w:r>
      <w:r w:rsidRPr="008606A8">
        <w:rPr>
          <w:rFonts w:ascii="Arial" w:hAnsi="Arial" w:cs="Arial"/>
          <w:color w:val="auto"/>
          <w:sz w:val="24"/>
          <w:lang w:val="es-AR" w:eastAsia="es-ES"/>
        </w:rPr>
        <w:t>ento d</w:t>
      </w:r>
      <w:r w:rsidR="0044475B" w:rsidRPr="008606A8">
        <w:rPr>
          <w:rFonts w:ascii="Arial" w:hAnsi="Arial" w:cs="Arial"/>
          <w:color w:val="auto"/>
          <w:sz w:val="24"/>
          <w:lang w:val="es-AR" w:eastAsia="es-ES"/>
        </w:rPr>
        <w:t>el MERCOSUR</w:t>
      </w:r>
      <w:r w:rsidRPr="008606A8">
        <w:rPr>
          <w:rFonts w:ascii="Arial" w:hAnsi="Arial" w:cs="Arial"/>
          <w:color w:val="auto"/>
          <w:sz w:val="24"/>
          <w:lang w:val="es-AR" w:eastAsia="es-ES"/>
        </w:rPr>
        <w:t>.</w:t>
      </w:r>
    </w:p>
    <w:p w:rsidR="00206B5D" w:rsidRDefault="00206B5D" w:rsidP="007C5CFA">
      <w:pPr>
        <w:spacing w:after="0" w:line="240" w:lineRule="auto"/>
        <w:jc w:val="both"/>
        <w:rPr>
          <w:rFonts w:ascii="Arial" w:hAnsi="Arial" w:cs="Arial"/>
          <w:color w:val="auto"/>
          <w:sz w:val="24"/>
          <w:lang w:val="es-AR" w:eastAsia="es-ES"/>
        </w:rPr>
      </w:pPr>
    </w:p>
    <w:p w:rsidR="008606A8" w:rsidRPr="008606A8" w:rsidRDefault="008606A8" w:rsidP="007C5CFA">
      <w:pPr>
        <w:spacing w:after="0" w:line="240" w:lineRule="auto"/>
        <w:jc w:val="both"/>
        <w:rPr>
          <w:rFonts w:ascii="Arial" w:hAnsi="Arial" w:cs="Arial"/>
          <w:color w:val="auto"/>
          <w:sz w:val="24"/>
          <w:lang w:val="es-AR" w:eastAsia="es-ES"/>
        </w:rPr>
      </w:pPr>
    </w:p>
    <w:p w:rsidR="00206B5D" w:rsidRPr="008606A8" w:rsidRDefault="008606A8" w:rsidP="008606A8">
      <w:pPr>
        <w:autoSpaceDE w:val="0"/>
        <w:autoSpaceDN w:val="0"/>
        <w:adjustRightInd w:val="0"/>
        <w:spacing w:before="115" w:after="0" w:line="240" w:lineRule="auto"/>
        <w:ind w:left="4956"/>
        <w:jc w:val="both"/>
        <w:rPr>
          <w:rFonts w:ascii="Arial" w:eastAsia="SimSun" w:hAnsi="Arial" w:cs="Arial"/>
          <w:b/>
          <w:bCs/>
          <w:sz w:val="24"/>
          <w:lang w:val="es-AR" w:eastAsia="es-ES_tradnl"/>
        </w:rPr>
      </w:pPr>
      <w:r>
        <w:rPr>
          <w:rFonts w:ascii="Arial" w:eastAsia="SimSun" w:hAnsi="Arial" w:cs="Arial"/>
          <w:b/>
          <w:bCs/>
          <w:sz w:val="24"/>
          <w:lang w:val="es-AR" w:eastAsia="es-ES_tradnl"/>
        </w:rPr>
        <w:t>XLIV CMC - Brasilia, 06</w:t>
      </w:r>
      <w:r w:rsidR="00206B5D" w:rsidRPr="008606A8">
        <w:rPr>
          <w:rFonts w:ascii="Arial" w:eastAsia="SimSun" w:hAnsi="Arial" w:cs="Arial"/>
          <w:b/>
          <w:bCs/>
          <w:sz w:val="24"/>
          <w:lang w:val="es-AR" w:eastAsia="es-ES_tradnl"/>
        </w:rPr>
        <w:t>/XII/12</w:t>
      </w:r>
      <w:r>
        <w:rPr>
          <w:rFonts w:ascii="Arial" w:eastAsia="SimSun" w:hAnsi="Arial" w:cs="Arial"/>
          <w:b/>
          <w:bCs/>
          <w:sz w:val="24"/>
          <w:lang w:val="es-AR" w:eastAsia="es-ES_tradnl"/>
        </w:rPr>
        <w:t>.</w:t>
      </w:r>
    </w:p>
    <w:p w:rsidR="00206B5D" w:rsidRPr="008606A8" w:rsidRDefault="00206B5D" w:rsidP="00AB7061">
      <w:pPr>
        <w:autoSpaceDE w:val="0"/>
        <w:autoSpaceDN w:val="0"/>
        <w:adjustRightInd w:val="0"/>
        <w:spacing w:before="115" w:after="0" w:line="240" w:lineRule="auto"/>
        <w:ind w:left="5146"/>
        <w:jc w:val="both"/>
        <w:rPr>
          <w:rFonts w:ascii="Arial" w:eastAsia="SimSun" w:hAnsi="Arial" w:cs="Arial"/>
          <w:b/>
          <w:bCs/>
          <w:sz w:val="24"/>
          <w:lang w:val="es-AR" w:eastAsia="es-ES_tradnl"/>
        </w:rPr>
      </w:pPr>
      <w:r w:rsidRPr="008606A8">
        <w:rPr>
          <w:rFonts w:ascii="Arial" w:eastAsia="SimSun" w:hAnsi="Arial" w:cs="Arial"/>
          <w:b/>
          <w:bCs/>
          <w:sz w:val="24"/>
          <w:lang w:val="es-AR" w:eastAsia="es-ES_tradnl"/>
        </w:rPr>
        <w:br w:type="column"/>
      </w:r>
    </w:p>
    <w:p w:rsidR="008606A8" w:rsidRDefault="008606A8" w:rsidP="004B0D4B">
      <w:pPr>
        <w:spacing w:after="0" w:line="240" w:lineRule="auto"/>
        <w:jc w:val="center"/>
        <w:rPr>
          <w:rFonts w:ascii="Arial" w:hAnsi="Arial" w:cs="Arial"/>
          <w:b/>
          <w:color w:val="auto"/>
          <w:sz w:val="24"/>
          <w:lang w:val="es-AR"/>
        </w:rPr>
      </w:pPr>
      <w:r>
        <w:rPr>
          <w:rFonts w:ascii="Arial" w:hAnsi="Arial" w:cs="Arial"/>
          <w:b/>
          <w:color w:val="auto"/>
          <w:sz w:val="24"/>
          <w:lang w:val="es-AR"/>
        </w:rPr>
        <w:t>LINEAMIENTOS PARA LA REGLAMENTACIÓN DEL MECANISMO DE</w:t>
      </w:r>
    </w:p>
    <w:p w:rsidR="008606A8" w:rsidRDefault="008606A8" w:rsidP="004B0D4B">
      <w:pPr>
        <w:spacing w:after="0" w:line="240" w:lineRule="auto"/>
        <w:jc w:val="center"/>
        <w:rPr>
          <w:rFonts w:ascii="Arial" w:hAnsi="Arial" w:cs="Arial"/>
          <w:b/>
          <w:color w:val="auto"/>
          <w:sz w:val="24"/>
          <w:lang w:val="es-AR"/>
        </w:rPr>
      </w:pPr>
    </w:p>
    <w:p w:rsidR="00206B5D" w:rsidRDefault="008606A8" w:rsidP="004B0D4B">
      <w:pPr>
        <w:spacing w:after="0" w:line="240" w:lineRule="auto"/>
        <w:jc w:val="center"/>
        <w:rPr>
          <w:rFonts w:ascii="Arial" w:hAnsi="Arial" w:cs="Arial"/>
          <w:b/>
          <w:color w:val="auto"/>
          <w:sz w:val="24"/>
          <w:lang w:val="es-AR"/>
        </w:rPr>
      </w:pPr>
      <w:r>
        <w:rPr>
          <w:rFonts w:ascii="Arial" w:hAnsi="Arial" w:cs="Arial"/>
          <w:b/>
          <w:color w:val="auto"/>
          <w:sz w:val="24"/>
          <w:lang w:val="es-AR"/>
        </w:rPr>
        <w:t>FORTALECIMIENTO PRODUCTIVO DEL MERCOSUR</w:t>
      </w:r>
    </w:p>
    <w:p w:rsidR="008C2354" w:rsidRDefault="008C2354" w:rsidP="004B0D4B">
      <w:pPr>
        <w:spacing w:after="0" w:line="240" w:lineRule="auto"/>
        <w:jc w:val="center"/>
        <w:rPr>
          <w:rFonts w:ascii="Arial" w:hAnsi="Arial" w:cs="Arial"/>
          <w:b/>
          <w:color w:val="auto"/>
          <w:sz w:val="24"/>
          <w:lang w:val="es-AR"/>
        </w:rPr>
      </w:pPr>
    </w:p>
    <w:p w:rsidR="008C2354" w:rsidRPr="008606A8" w:rsidRDefault="008C2354" w:rsidP="004B0D4B">
      <w:pPr>
        <w:spacing w:after="0" w:line="240" w:lineRule="auto"/>
        <w:jc w:val="center"/>
        <w:rPr>
          <w:rFonts w:ascii="Arial" w:hAnsi="Arial" w:cs="Arial"/>
          <w:b/>
          <w:color w:val="auto"/>
          <w:sz w:val="24"/>
          <w:lang w:val="es-AR"/>
        </w:rPr>
      </w:pPr>
    </w:p>
    <w:p w:rsidR="00206B5D" w:rsidRPr="008606A8" w:rsidRDefault="00206B5D" w:rsidP="001956C7">
      <w:pPr>
        <w:spacing w:after="0" w:line="240" w:lineRule="auto"/>
        <w:jc w:val="both"/>
        <w:rPr>
          <w:rFonts w:ascii="Arial" w:hAnsi="Arial" w:cs="Arial"/>
          <w:b/>
          <w:color w:val="auto"/>
          <w:sz w:val="24"/>
          <w:lang w:val="es-AR"/>
        </w:rPr>
      </w:pPr>
      <w:r w:rsidRPr="008606A8">
        <w:rPr>
          <w:rFonts w:ascii="Arial" w:hAnsi="Arial" w:cs="Arial"/>
          <w:b/>
          <w:color w:val="auto"/>
          <w:sz w:val="24"/>
          <w:lang w:val="es-AR"/>
        </w:rPr>
        <w:t>1 – FUNDAMENTOS</w:t>
      </w:r>
    </w:p>
    <w:p w:rsidR="00206B5D" w:rsidRPr="008606A8" w:rsidRDefault="00206B5D" w:rsidP="001956C7">
      <w:pPr>
        <w:spacing w:after="0" w:line="240" w:lineRule="auto"/>
        <w:jc w:val="both"/>
        <w:rPr>
          <w:rFonts w:ascii="Arial" w:hAnsi="Arial" w:cs="Arial"/>
          <w:b/>
          <w:color w:val="auto"/>
          <w:sz w:val="24"/>
          <w:lang w:val="es-AR"/>
        </w:rPr>
      </w:pPr>
    </w:p>
    <w:p w:rsidR="00206B5D" w:rsidRPr="008606A8" w:rsidRDefault="00206B5D" w:rsidP="004C4B88">
      <w:pPr>
        <w:pStyle w:val="PargrafodaLista"/>
        <w:numPr>
          <w:ilvl w:val="1"/>
          <w:numId w:val="2"/>
        </w:numPr>
        <w:spacing w:after="0" w:line="240" w:lineRule="auto"/>
        <w:jc w:val="both"/>
        <w:rPr>
          <w:rFonts w:ascii="Arial" w:hAnsi="Arial" w:cs="Arial"/>
          <w:color w:val="auto"/>
          <w:sz w:val="24"/>
          <w:lang w:val="es-AR"/>
        </w:rPr>
      </w:pPr>
      <w:r w:rsidRPr="008606A8">
        <w:rPr>
          <w:rFonts w:ascii="Arial" w:hAnsi="Arial" w:cs="Arial"/>
          <w:color w:val="auto"/>
          <w:sz w:val="24"/>
          <w:lang w:val="es-AR"/>
        </w:rPr>
        <w:t>- OBJETIVO GE</w:t>
      </w:r>
      <w:r w:rsidR="008606A8">
        <w:rPr>
          <w:rFonts w:ascii="Arial" w:hAnsi="Arial" w:cs="Arial"/>
          <w:color w:val="auto"/>
          <w:sz w:val="24"/>
          <w:lang w:val="es-AR"/>
        </w:rPr>
        <w:t>NE</w:t>
      </w:r>
      <w:r w:rsidRPr="008606A8">
        <w:rPr>
          <w:rFonts w:ascii="Arial" w:hAnsi="Arial" w:cs="Arial"/>
          <w:color w:val="auto"/>
          <w:sz w:val="24"/>
          <w:lang w:val="es-AR"/>
        </w:rPr>
        <w:t>RAL</w:t>
      </w:r>
    </w:p>
    <w:p w:rsidR="00206B5D" w:rsidRDefault="00206B5D" w:rsidP="004C4B88">
      <w:pPr>
        <w:pStyle w:val="PargrafodaLista"/>
        <w:spacing w:after="0" w:line="240" w:lineRule="auto"/>
        <w:ind w:left="405"/>
        <w:jc w:val="both"/>
        <w:rPr>
          <w:rFonts w:ascii="Arial" w:hAnsi="Arial" w:cs="Arial"/>
          <w:color w:val="auto"/>
          <w:sz w:val="24"/>
          <w:lang w:val="es-AR"/>
        </w:rPr>
      </w:pPr>
    </w:p>
    <w:p w:rsidR="004A70AD" w:rsidRPr="008606A8" w:rsidRDefault="008606A8" w:rsidP="008606A8">
      <w:pPr>
        <w:spacing w:after="0" w:line="240" w:lineRule="auto"/>
        <w:jc w:val="both"/>
        <w:rPr>
          <w:rFonts w:ascii="Arial" w:hAnsi="Arial" w:cs="Arial"/>
          <w:color w:val="auto"/>
          <w:sz w:val="24"/>
          <w:lang w:val="es-AR"/>
        </w:rPr>
      </w:pPr>
      <w:r>
        <w:rPr>
          <w:rFonts w:ascii="Arial" w:hAnsi="Arial" w:cs="Arial"/>
          <w:color w:val="auto"/>
          <w:sz w:val="24"/>
          <w:lang w:val="es-AR"/>
        </w:rPr>
        <w:t>El objetivo general del Mecanismo de Fortalecimiento Productivo (MFP) del MERCOSUR es el de contribuir al fortalecimiento y la diversificación de la estructura productiva del bloque, promoviendo su competitividad por medio de la implementación de grandes proyectos e iniciativas estructurales, en sectores que será</w:t>
      </w:r>
      <w:r w:rsidR="004A70AD">
        <w:rPr>
          <w:rFonts w:ascii="Arial" w:hAnsi="Arial" w:cs="Arial"/>
          <w:color w:val="auto"/>
          <w:sz w:val="24"/>
          <w:lang w:val="es-AR"/>
        </w:rPr>
        <w:t>n</w:t>
      </w:r>
      <w:r>
        <w:rPr>
          <w:rFonts w:ascii="Arial" w:hAnsi="Arial" w:cs="Arial"/>
          <w:color w:val="auto"/>
          <w:sz w:val="24"/>
          <w:lang w:val="es-AR"/>
        </w:rPr>
        <w:t xml:space="preserve"> identificados de común acuerdo, con capacidad de generar impactos económicos sustanciales para el tejido productivo regional.</w:t>
      </w:r>
    </w:p>
    <w:p w:rsidR="00206B5D" w:rsidRPr="008606A8" w:rsidRDefault="00206B5D" w:rsidP="001956C7">
      <w:pPr>
        <w:spacing w:after="0" w:line="240" w:lineRule="auto"/>
        <w:jc w:val="both"/>
        <w:rPr>
          <w:rFonts w:ascii="Arial" w:hAnsi="Arial" w:cs="Arial"/>
          <w:color w:val="auto"/>
          <w:sz w:val="24"/>
          <w:lang w:val="es-AR"/>
        </w:rPr>
      </w:pPr>
    </w:p>
    <w:p w:rsidR="00206B5D" w:rsidRPr="008606A8" w:rsidRDefault="00206B5D" w:rsidP="00CE2CA6">
      <w:pPr>
        <w:spacing w:after="0" w:line="240" w:lineRule="auto"/>
        <w:jc w:val="both"/>
        <w:rPr>
          <w:rFonts w:ascii="Arial" w:hAnsi="Arial" w:cs="Arial"/>
          <w:color w:val="auto"/>
          <w:sz w:val="24"/>
          <w:lang w:val="es-AR"/>
        </w:rPr>
      </w:pPr>
      <w:r w:rsidRPr="008606A8">
        <w:rPr>
          <w:rFonts w:ascii="Arial" w:hAnsi="Arial" w:cs="Arial"/>
          <w:color w:val="auto"/>
          <w:sz w:val="24"/>
          <w:lang w:val="es-AR"/>
        </w:rPr>
        <w:t>1.2 - OBJETIVOS ESPECÍFICOS</w:t>
      </w:r>
    </w:p>
    <w:p w:rsidR="00206B5D" w:rsidRPr="008606A8" w:rsidRDefault="00206B5D" w:rsidP="00CE2CA6">
      <w:pPr>
        <w:spacing w:after="0" w:line="240" w:lineRule="auto"/>
        <w:jc w:val="both"/>
        <w:rPr>
          <w:rFonts w:ascii="Arial" w:hAnsi="Arial" w:cs="Arial"/>
          <w:color w:val="auto"/>
          <w:sz w:val="24"/>
          <w:lang w:val="es-AR"/>
        </w:rPr>
      </w:pPr>
    </w:p>
    <w:p w:rsidR="004A70AD" w:rsidRDefault="00206B5D" w:rsidP="00CE2CA6">
      <w:pPr>
        <w:spacing w:after="0" w:line="240" w:lineRule="auto"/>
        <w:jc w:val="both"/>
        <w:rPr>
          <w:rFonts w:ascii="Arial" w:hAnsi="Arial" w:cs="Arial"/>
          <w:color w:val="auto"/>
          <w:sz w:val="24"/>
          <w:lang w:val="es-AR"/>
        </w:rPr>
      </w:pPr>
      <w:r w:rsidRPr="008606A8">
        <w:rPr>
          <w:rFonts w:ascii="Arial" w:hAnsi="Arial" w:cs="Arial"/>
          <w:color w:val="auto"/>
          <w:sz w:val="24"/>
          <w:lang w:val="es-AR"/>
        </w:rPr>
        <w:t xml:space="preserve">• </w:t>
      </w:r>
      <w:r w:rsidR="004A70AD">
        <w:rPr>
          <w:rFonts w:ascii="Arial" w:hAnsi="Arial" w:cs="Arial"/>
          <w:color w:val="auto"/>
          <w:sz w:val="24"/>
          <w:lang w:val="es-AR"/>
        </w:rPr>
        <w:t>Establecer metodologías para identificar, evaluar, aprobar e implementar proyectos e iniciativas para fortalecer y diversificar el tejido productivo regional, en base a estrategias de complementación y especialización;</w:t>
      </w:r>
    </w:p>
    <w:p w:rsidR="004A70AD" w:rsidRDefault="00206B5D" w:rsidP="00CE2CA6">
      <w:pPr>
        <w:spacing w:after="0" w:line="240" w:lineRule="auto"/>
        <w:jc w:val="both"/>
        <w:rPr>
          <w:rFonts w:ascii="Arial" w:hAnsi="Arial" w:cs="Arial"/>
          <w:color w:val="auto"/>
          <w:sz w:val="24"/>
          <w:lang w:val="es-AR"/>
        </w:rPr>
      </w:pPr>
      <w:r w:rsidRPr="008606A8">
        <w:rPr>
          <w:rFonts w:ascii="Arial" w:hAnsi="Arial" w:cs="Arial"/>
          <w:color w:val="auto"/>
          <w:sz w:val="24"/>
          <w:lang w:val="es-AR"/>
        </w:rPr>
        <w:t xml:space="preserve">• </w:t>
      </w:r>
      <w:r w:rsidR="004A70AD">
        <w:rPr>
          <w:rFonts w:ascii="Arial" w:hAnsi="Arial" w:cs="Arial"/>
          <w:color w:val="auto"/>
          <w:sz w:val="24"/>
          <w:lang w:val="es-AR"/>
        </w:rPr>
        <w:t>Promover evaluaciones integrales de los sectores productivos objeto de presentación de proyectos de fortalecimiento productivo, con vistas, entre otros, a identificar las capacidades existentes y potenciales;</w:t>
      </w:r>
    </w:p>
    <w:p w:rsidR="004A70AD" w:rsidRDefault="00206B5D" w:rsidP="00CE2CA6">
      <w:pPr>
        <w:spacing w:after="0" w:line="240" w:lineRule="auto"/>
        <w:jc w:val="both"/>
        <w:rPr>
          <w:rFonts w:ascii="Arial" w:hAnsi="Arial" w:cs="Arial"/>
          <w:color w:val="auto"/>
          <w:sz w:val="24"/>
          <w:lang w:val="es-AR"/>
        </w:rPr>
      </w:pPr>
      <w:r w:rsidRPr="008606A8">
        <w:rPr>
          <w:rFonts w:ascii="Arial" w:hAnsi="Arial" w:cs="Arial"/>
          <w:color w:val="auto"/>
          <w:sz w:val="24"/>
          <w:lang w:val="es-AR"/>
        </w:rPr>
        <w:t xml:space="preserve">• </w:t>
      </w:r>
      <w:r w:rsidR="004A70AD">
        <w:rPr>
          <w:rFonts w:ascii="Arial" w:hAnsi="Arial" w:cs="Arial"/>
          <w:color w:val="auto"/>
          <w:sz w:val="24"/>
          <w:lang w:val="es-AR"/>
        </w:rPr>
        <w:t>Facilitar la concepción e implementación de proyectos destinados a reforzar la competitividad sistémica de las cadenas productivas, capaces de generar un impacto económico significativo y extender sus beneficios para otras cadenas de la estructura productiva;</w:t>
      </w:r>
    </w:p>
    <w:p w:rsidR="004A70AD" w:rsidRDefault="00206B5D" w:rsidP="00CE2CA6">
      <w:pPr>
        <w:spacing w:after="0" w:line="240" w:lineRule="auto"/>
        <w:jc w:val="both"/>
        <w:rPr>
          <w:rFonts w:ascii="Arial" w:hAnsi="Arial" w:cs="Arial"/>
          <w:color w:val="auto"/>
          <w:sz w:val="24"/>
          <w:lang w:val="es-AR"/>
        </w:rPr>
      </w:pPr>
      <w:r w:rsidRPr="008606A8">
        <w:rPr>
          <w:rFonts w:ascii="Arial" w:hAnsi="Arial" w:cs="Arial"/>
          <w:color w:val="auto"/>
          <w:sz w:val="24"/>
          <w:lang w:val="es-AR"/>
        </w:rPr>
        <w:t xml:space="preserve">• </w:t>
      </w:r>
      <w:r w:rsidR="004A70AD">
        <w:rPr>
          <w:rFonts w:ascii="Arial" w:hAnsi="Arial" w:cs="Arial"/>
          <w:color w:val="auto"/>
          <w:sz w:val="24"/>
          <w:lang w:val="es-AR"/>
        </w:rPr>
        <w:t>Promover asociaciones entre empresas de naturaleza pública y privada y su red de proveedores regionales;</w:t>
      </w:r>
    </w:p>
    <w:p w:rsidR="004A70AD" w:rsidRDefault="00206B5D" w:rsidP="00CE2CA6">
      <w:pPr>
        <w:spacing w:after="0" w:line="240" w:lineRule="auto"/>
        <w:jc w:val="both"/>
        <w:rPr>
          <w:rFonts w:ascii="Arial" w:hAnsi="Arial" w:cs="Arial"/>
          <w:color w:val="auto"/>
          <w:sz w:val="24"/>
          <w:lang w:val="es-AR"/>
        </w:rPr>
      </w:pPr>
      <w:r w:rsidRPr="008606A8">
        <w:rPr>
          <w:rFonts w:ascii="Arial" w:hAnsi="Arial" w:cs="Arial"/>
          <w:color w:val="auto"/>
          <w:sz w:val="24"/>
          <w:lang w:val="es-AR"/>
        </w:rPr>
        <w:t xml:space="preserve">• </w:t>
      </w:r>
      <w:r w:rsidR="004A70AD">
        <w:rPr>
          <w:rFonts w:ascii="Arial" w:hAnsi="Arial" w:cs="Arial"/>
          <w:color w:val="auto"/>
          <w:sz w:val="24"/>
          <w:lang w:val="es-AR"/>
        </w:rPr>
        <w:t xml:space="preserve">Identificar las necesidades de coordinación en materia de instrumentos financieros, marcos regulatorios, sistemas comerciales y logísticos, entre otros, con la finalidad de contribuir a la </w:t>
      </w:r>
      <w:proofErr w:type="spellStart"/>
      <w:r w:rsidR="004A70AD">
        <w:rPr>
          <w:rFonts w:ascii="Arial" w:hAnsi="Arial" w:cs="Arial"/>
          <w:color w:val="auto"/>
          <w:sz w:val="24"/>
          <w:lang w:val="es-AR"/>
        </w:rPr>
        <w:t>viabilización</w:t>
      </w:r>
      <w:proofErr w:type="spellEnd"/>
      <w:r w:rsidR="004A70AD">
        <w:rPr>
          <w:rFonts w:ascii="Arial" w:hAnsi="Arial" w:cs="Arial"/>
          <w:color w:val="auto"/>
          <w:sz w:val="24"/>
          <w:lang w:val="es-AR"/>
        </w:rPr>
        <w:t xml:space="preserve"> de proyectos e iniciativas de fortalecimiento productivo; </w:t>
      </w:r>
    </w:p>
    <w:p w:rsidR="004A70AD" w:rsidRDefault="00206B5D" w:rsidP="00CE2CA6">
      <w:pPr>
        <w:spacing w:after="0" w:line="240" w:lineRule="auto"/>
        <w:jc w:val="both"/>
        <w:rPr>
          <w:rFonts w:ascii="Arial" w:hAnsi="Arial" w:cs="Arial"/>
          <w:color w:val="auto"/>
          <w:sz w:val="24"/>
          <w:lang w:val="es-AR"/>
        </w:rPr>
      </w:pPr>
      <w:r w:rsidRPr="008606A8">
        <w:rPr>
          <w:rFonts w:ascii="Arial" w:hAnsi="Arial" w:cs="Arial"/>
          <w:color w:val="auto"/>
          <w:sz w:val="24"/>
          <w:lang w:val="es-AR"/>
        </w:rPr>
        <w:t xml:space="preserve">• </w:t>
      </w:r>
      <w:r w:rsidR="004A70AD">
        <w:rPr>
          <w:rFonts w:ascii="Arial" w:hAnsi="Arial" w:cs="Arial"/>
          <w:color w:val="auto"/>
          <w:sz w:val="24"/>
          <w:lang w:val="es-AR"/>
        </w:rPr>
        <w:t>Dinamizar el comercio intrazona de forma equilibrada, por medio del aprovechamiento de las capacidades instaladas y del desarrollo de nuevos potenciales productivos;</w:t>
      </w:r>
    </w:p>
    <w:p w:rsidR="004A70AD" w:rsidRDefault="00206B5D" w:rsidP="00CE2CA6">
      <w:pPr>
        <w:spacing w:after="0" w:line="240" w:lineRule="auto"/>
        <w:jc w:val="both"/>
        <w:rPr>
          <w:rFonts w:ascii="Arial" w:hAnsi="Arial" w:cs="Arial"/>
          <w:color w:val="auto"/>
          <w:sz w:val="24"/>
          <w:lang w:val="es-AR"/>
        </w:rPr>
      </w:pPr>
      <w:r w:rsidRPr="008606A8">
        <w:rPr>
          <w:rFonts w:ascii="Arial" w:hAnsi="Arial" w:cs="Arial"/>
          <w:color w:val="auto"/>
          <w:sz w:val="24"/>
          <w:lang w:val="es-AR"/>
        </w:rPr>
        <w:t xml:space="preserve">• </w:t>
      </w:r>
      <w:r w:rsidR="004A70AD">
        <w:rPr>
          <w:rFonts w:ascii="Arial" w:hAnsi="Arial" w:cs="Arial"/>
          <w:color w:val="auto"/>
          <w:sz w:val="24"/>
          <w:lang w:val="es-AR"/>
        </w:rPr>
        <w:t>Contribuir al fortalecimiento de industrias nacientes o para la reestructuración de determinados sectores económicos identificados de común acuerdo; y</w:t>
      </w:r>
    </w:p>
    <w:p w:rsidR="004A70AD" w:rsidRDefault="00206B5D" w:rsidP="00CE2CA6">
      <w:pPr>
        <w:spacing w:after="0" w:line="240" w:lineRule="auto"/>
        <w:jc w:val="both"/>
        <w:rPr>
          <w:rFonts w:ascii="Arial" w:hAnsi="Arial" w:cs="Arial"/>
          <w:color w:val="auto"/>
          <w:sz w:val="24"/>
          <w:lang w:val="es-AR"/>
        </w:rPr>
      </w:pPr>
      <w:r w:rsidRPr="008606A8">
        <w:rPr>
          <w:rFonts w:ascii="Arial" w:hAnsi="Arial" w:cs="Arial"/>
          <w:color w:val="auto"/>
          <w:sz w:val="24"/>
          <w:lang w:val="es-AR"/>
        </w:rPr>
        <w:t xml:space="preserve">• </w:t>
      </w:r>
      <w:r w:rsidR="004A70AD">
        <w:rPr>
          <w:rFonts w:ascii="Arial" w:hAnsi="Arial" w:cs="Arial"/>
          <w:color w:val="auto"/>
          <w:sz w:val="24"/>
          <w:lang w:val="es-AR"/>
        </w:rPr>
        <w:t>Dotar el MERCOSUR de instrumentos que faciliten la transferencia de tecnología, por medio del desarrollo de proyectos conjuntos orientados a la investigación, a la generación de innovación y a la capacitación de recursos humanos en sectores estratégicos.</w:t>
      </w:r>
    </w:p>
    <w:p w:rsidR="00206B5D" w:rsidRPr="008606A8" w:rsidRDefault="00206B5D" w:rsidP="00EB502E">
      <w:pPr>
        <w:spacing w:after="0" w:line="240" w:lineRule="auto"/>
        <w:jc w:val="both"/>
        <w:rPr>
          <w:rFonts w:ascii="Arial" w:hAnsi="Arial" w:cs="Arial"/>
          <w:b/>
          <w:color w:val="auto"/>
          <w:sz w:val="24"/>
          <w:lang w:val="es-AR"/>
        </w:rPr>
      </w:pPr>
    </w:p>
    <w:p w:rsidR="00206B5D" w:rsidRPr="008606A8" w:rsidRDefault="00206B5D" w:rsidP="00EB502E">
      <w:pPr>
        <w:spacing w:after="0" w:line="240" w:lineRule="auto"/>
        <w:jc w:val="both"/>
        <w:rPr>
          <w:rFonts w:ascii="Arial" w:hAnsi="Arial" w:cs="Arial"/>
          <w:b/>
          <w:color w:val="auto"/>
          <w:sz w:val="24"/>
          <w:lang w:val="es-AR"/>
        </w:rPr>
      </w:pPr>
    </w:p>
    <w:p w:rsidR="00206B5D" w:rsidRPr="008606A8" w:rsidRDefault="00206B5D" w:rsidP="00EB502E">
      <w:pPr>
        <w:spacing w:after="0" w:line="240" w:lineRule="auto"/>
        <w:jc w:val="both"/>
        <w:rPr>
          <w:rFonts w:ascii="Arial" w:hAnsi="Arial" w:cs="Arial"/>
          <w:b/>
          <w:color w:val="auto"/>
          <w:sz w:val="24"/>
          <w:lang w:val="es-AR"/>
        </w:rPr>
      </w:pPr>
    </w:p>
    <w:p w:rsidR="00206B5D" w:rsidRPr="008606A8" w:rsidRDefault="00206B5D" w:rsidP="00EB502E">
      <w:pPr>
        <w:spacing w:after="0" w:line="240" w:lineRule="auto"/>
        <w:jc w:val="both"/>
        <w:rPr>
          <w:rFonts w:ascii="Arial" w:hAnsi="Arial" w:cs="Arial"/>
          <w:b/>
          <w:color w:val="auto"/>
          <w:sz w:val="24"/>
          <w:lang w:val="es-AR"/>
        </w:rPr>
      </w:pPr>
    </w:p>
    <w:p w:rsidR="00206B5D" w:rsidRDefault="00206B5D" w:rsidP="00EB502E">
      <w:pPr>
        <w:spacing w:after="0" w:line="240" w:lineRule="auto"/>
        <w:jc w:val="both"/>
        <w:rPr>
          <w:rFonts w:ascii="Arial" w:hAnsi="Arial" w:cs="Arial"/>
          <w:b/>
          <w:color w:val="auto"/>
          <w:sz w:val="24"/>
          <w:lang w:val="es-AR"/>
        </w:rPr>
      </w:pPr>
    </w:p>
    <w:p w:rsidR="004A70AD" w:rsidRPr="008606A8" w:rsidRDefault="004A70AD" w:rsidP="00EB502E">
      <w:pPr>
        <w:spacing w:after="0" w:line="240" w:lineRule="auto"/>
        <w:jc w:val="both"/>
        <w:rPr>
          <w:rFonts w:ascii="Arial" w:hAnsi="Arial" w:cs="Arial"/>
          <w:b/>
          <w:color w:val="auto"/>
          <w:sz w:val="24"/>
          <w:lang w:val="es-AR"/>
        </w:rPr>
      </w:pPr>
    </w:p>
    <w:p w:rsidR="00206B5D" w:rsidRPr="008606A8" w:rsidRDefault="004A70AD" w:rsidP="00EB502E">
      <w:pPr>
        <w:spacing w:after="0" w:line="240" w:lineRule="auto"/>
        <w:jc w:val="both"/>
        <w:rPr>
          <w:rFonts w:ascii="Arial" w:hAnsi="Arial" w:cs="Arial"/>
          <w:b/>
          <w:color w:val="auto"/>
          <w:sz w:val="24"/>
          <w:lang w:val="es-AR"/>
        </w:rPr>
      </w:pPr>
      <w:r>
        <w:rPr>
          <w:rFonts w:ascii="Arial" w:hAnsi="Arial" w:cs="Arial"/>
          <w:b/>
          <w:color w:val="auto"/>
          <w:sz w:val="24"/>
          <w:lang w:val="es-AR"/>
        </w:rPr>
        <w:lastRenderedPageBreak/>
        <w:t>2 - ORGANIZACIÓN</w:t>
      </w:r>
      <w:r w:rsidR="00206B5D" w:rsidRPr="008606A8">
        <w:rPr>
          <w:rFonts w:ascii="Arial" w:hAnsi="Arial" w:cs="Arial"/>
          <w:b/>
          <w:color w:val="auto"/>
          <w:sz w:val="24"/>
          <w:lang w:val="es-AR"/>
        </w:rPr>
        <w:t xml:space="preserve"> </w:t>
      </w:r>
      <w:r>
        <w:rPr>
          <w:rFonts w:ascii="Arial" w:hAnsi="Arial" w:cs="Arial"/>
          <w:b/>
          <w:color w:val="auto"/>
          <w:sz w:val="24"/>
          <w:lang w:val="es-AR"/>
        </w:rPr>
        <w:t>Y</w:t>
      </w:r>
      <w:r w:rsidR="00206B5D" w:rsidRPr="008606A8">
        <w:rPr>
          <w:rFonts w:ascii="Arial" w:hAnsi="Arial" w:cs="Arial"/>
          <w:b/>
          <w:color w:val="auto"/>
          <w:sz w:val="24"/>
          <w:lang w:val="es-AR"/>
        </w:rPr>
        <w:t xml:space="preserve"> FUNCIONAM</w:t>
      </w:r>
      <w:r>
        <w:rPr>
          <w:rFonts w:ascii="Arial" w:hAnsi="Arial" w:cs="Arial"/>
          <w:b/>
          <w:color w:val="auto"/>
          <w:sz w:val="24"/>
          <w:lang w:val="es-AR"/>
        </w:rPr>
        <w:t>I</w:t>
      </w:r>
      <w:r w:rsidR="00206B5D" w:rsidRPr="008606A8">
        <w:rPr>
          <w:rFonts w:ascii="Arial" w:hAnsi="Arial" w:cs="Arial"/>
          <w:b/>
          <w:color w:val="auto"/>
          <w:sz w:val="24"/>
          <w:lang w:val="es-AR"/>
        </w:rPr>
        <w:t>ENTO</w:t>
      </w:r>
    </w:p>
    <w:p w:rsidR="00206B5D" w:rsidRDefault="00206B5D" w:rsidP="00EB502E">
      <w:pPr>
        <w:spacing w:after="0" w:line="240" w:lineRule="auto"/>
        <w:jc w:val="both"/>
        <w:rPr>
          <w:rFonts w:ascii="Arial" w:hAnsi="Arial" w:cs="Arial"/>
          <w:b/>
          <w:color w:val="auto"/>
          <w:sz w:val="24"/>
          <w:lang w:val="es-AR"/>
        </w:rPr>
      </w:pPr>
    </w:p>
    <w:p w:rsidR="00206B5D" w:rsidRPr="008606A8" w:rsidRDefault="004A70AD" w:rsidP="00EB502E">
      <w:pPr>
        <w:spacing w:after="0" w:line="240" w:lineRule="auto"/>
        <w:jc w:val="both"/>
        <w:rPr>
          <w:rFonts w:ascii="Arial" w:hAnsi="Arial" w:cs="Arial"/>
          <w:color w:val="auto"/>
          <w:sz w:val="24"/>
          <w:lang w:val="es-AR"/>
        </w:rPr>
      </w:pPr>
      <w:r w:rsidRPr="004A70AD">
        <w:rPr>
          <w:rFonts w:ascii="Arial" w:hAnsi="Arial" w:cs="Arial"/>
          <w:color w:val="auto"/>
          <w:sz w:val="24"/>
          <w:lang w:val="es-AR"/>
        </w:rPr>
        <w:t>El Consejo de</w:t>
      </w:r>
      <w:r>
        <w:rPr>
          <w:rFonts w:ascii="Arial" w:hAnsi="Arial" w:cs="Arial"/>
          <w:color w:val="auto"/>
          <w:sz w:val="24"/>
          <w:lang w:val="es-AR"/>
        </w:rPr>
        <w:t>l Mercado Común definirá, con base a lo recomendado</w:t>
      </w:r>
      <w:r w:rsidR="005B7876">
        <w:rPr>
          <w:rFonts w:ascii="Arial" w:hAnsi="Arial" w:cs="Arial"/>
          <w:color w:val="auto"/>
          <w:sz w:val="24"/>
          <w:lang w:val="es-AR"/>
        </w:rPr>
        <w:t xml:space="preserve"> por Grupo Mercado Común, la instancia responsable por la coordinación global del Mecanismo del Fortalecimiento Productivo del MERCOSUR.</w:t>
      </w:r>
    </w:p>
    <w:p w:rsidR="00206B5D" w:rsidRDefault="00206B5D" w:rsidP="00EB502E">
      <w:pPr>
        <w:spacing w:after="0" w:line="240" w:lineRule="auto"/>
        <w:jc w:val="both"/>
        <w:rPr>
          <w:rFonts w:ascii="Arial" w:hAnsi="Arial" w:cs="Arial"/>
          <w:color w:val="auto"/>
          <w:sz w:val="24"/>
          <w:lang w:val="es-AR"/>
        </w:rPr>
      </w:pPr>
    </w:p>
    <w:p w:rsidR="00206B5D" w:rsidRPr="008606A8" w:rsidRDefault="005B7876" w:rsidP="00EB502E">
      <w:pPr>
        <w:spacing w:after="0" w:line="240" w:lineRule="auto"/>
        <w:jc w:val="both"/>
        <w:rPr>
          <w:rFonts w:ascii="Arial" w:hAnsi="Arial" w:cs="Arial"/>
          <w:color w:val="auto"/>
          <w:sz w:val="24"/>
          <w:lang w:val="es-AR"/>
        </w:rPr>
      </w:pPr>
      <w:r>
        <w:rPr>
          <w:rFonts w:ascii="Arial" w:hAnsi="Arial" w:cs="Arial"/>
          <w:color w:val="auto"/>
          <w:sz w:val="24"/>
          <w:lang w:val="es-AR"/>
        </w:rPr>
        <w:t>El MFP podrá prever la creación de comisiones sectoriales específicas, dotadas al mismo tiempo de alto nivel decisorio y capacidad técnica que garanticen las medidas necesarias para la efectiva ejecución de los proyectos e iniciativas aprobadas en el ámbito del Mecanismo y diseñar políticas integradas para sectores seleccionados.</w:t>
      </w:r>
    </w:p>
    <w:p w:rsidR="00206B5D" w:rsidRPr="008606A8" w:rsidRDefault="00206B5D" w:rsidP="00EB502E">
      <w:pPr>
        <w:spacing w:after="0" w:line="240" w:lineRule="auto"/>
        <w:jc w:val="both"/>
        <w:rPr>
          <w:rFonts w:ascii="Arial" w:hAnsi="Arial" w:cs="Arial"/>
          <w:color w:val="auto"/>
          <w:sz w:val="24"/>
          <w:lang w:val="es-AR"/>
        </w:rPr>
      </w:pPr>
    </w:p>
    <w:p w:rsidR="005B7876" w:rsidRDefault="005B7876" w:rsidP="00F06A56">
      <w:pPr>
        <w:spacing w:after="0" w:line="240" w:lineRule="auto"/>
        <w:jc w:val="both"/>
        <w:rPr>
          <w:rFonts w:ascii="Arial" w:hAnsi="Arial" w:cs="Arial"/>
          <w:color w:val="auto"/>
          <w:sz w:val="24"/>
          <w:lang w:val="es-AR"/>
        </w:rPr>
      </w:pPr>
      <w:r>
        <w:rPr>
          <w:rFonts w:ascii="Arial" w:hAnsi="Arial" w:cs="Arial"/>
          <w:color w:val="auto"/>
          <w:sz w:val="24"/>
          <w:lang w:val="es-AR"/>
        </w:rPr>
        <w:t>Sin perjuicio de otros aspectos a ser identificados por el grupo de trabajo específico en el ámbito del Grupo Mercado Común, el Reglamento del Mecanismo del Fortalecimiento Productivo del MERCOSUR deberá contemplar los siguientes aspectos del funcionamiento del Mecanismo:</w:t>
      </w:r>
    </w:p>
    <w:p w:rsidR="00206B5D" w:rsidRPr="008606A8" w:rsidRDefault="00206B5D" w:rsidP="00F06A56">
      <w:pPr>
        <w:spacing w:after="0" w:line="240" w:lineRule="auto"/>
        <w:jc w:val="both"/>
        <w:rPr>
          <w:rFonts w:ascii="Arial" w:hAnsi="Arial" w:cs="Arial"/>
          <w:color w:val="auto"/>
          <w:sz w:val="24"/>
          <w:lang w:val="es-AR"/>
        </w:rPr>
      </w:pPr>
    </w:p>
    <w:p w:rsidR="00206B5D" w:rsidRPr="008606A8" w:rsidRDefault="005B7876" w:rsidP="00C9777D">
      <w:pPr>
        <w:pStyle w:val="PargrafodaLista"/>
        <w:numPr>
          <w:ilvl w:val="0"/>
          <w:numId w:val="1"/>
        </w:numPr>
        <w:spacing w:after="0" w:line="240" w:lineRule="auto"/>
        <w:jc w:val="both"/>
        <w:rPr>
          <w:rFonts w:ascii="Arial" w:hAnsi="Arial" w:cs="Arial"/>
          <w:color w:val="auto"/>
          <w:sz w:val="24"/>
          <w:lang w:val="es-AR"/>
        </w:rPr>
      </w:pPr>
      <w:r>
        <w:rPr>
          <w:rFonts w:ascii="Arial" w:hAnsi="Arial" w:cs="Arial"/>
          <w:color w:val="auto"/>
          <w:sz w:val="24"/>
          <w:lang w:val="es-AR"/>
        </w:rPr>
        <w:t>Estructura y composición;</w:t>
      </w:r>
    </w:p>
    <w:p w:rsidR="005B7876" w:rsidRDefault="005B7876" w:rsidP="00356AE9">
      <w:pPr>
        <w:pStyle w:val="PargrafodaLista"/>
        <w:numPr>
          <w:ilvl w:val="0"/>
          <w:numId w:val="1"/>
        </w:numPr>
        <w:spacing w:after="0" w:line="240" w:lineRule="auto"/>
        <w:jc w:val="both"/>
        <w:rPr>
          <w:rFonts w:ascii="Arial" w:hAnsi="Arial" w:cs="Arial"/>
          <w:color w:val="auto"/>
          <w:sz w:val="24"/>
          <w:lang w:val="es-AR"/>
        </w:rPr>
      </w:pPr>
      <w:r>
        <w:rPr>
          <w:rFonts w:ascii="Arial" w:hAnsi="Arial" w:cs="Arial"/>
          <w:color w:val="auto"/>
          <w:sz w:val="24"/>
          <w:lang w:val="es-AR"/>
        </w:rPr>
        <w:t>Atribuciones generales y específicas de la instancia responsable por la coordinación general;</w:t>
      </w:r>
    </w:p>
    <w:p w:rsidR="005B7876" w:rsidRDefault="005B7876" w:rsidP="00356AE9">
      <w:pPr>
        <w:pStyle w:val="PargrafodaLista"/>
        <w:numPr>
          <w:ilvl w:val="0"/>
          <w:numId w:val="1"/>
        </w:numPr>
        <w:spacing w:after="0" w:line="240" w:lineRule="auto"/>
        <w:jc w:val="both"/>
        <w:rPr>
          <w:rFonts w:ascii="Arial" w:hAnsi="Arial" w:cs="Arial"/>
          <w:color w:val="auto"/>
          <w:sz w:val="24"/>
          <w:lang w:val="es-AR"/>
        </w:rPr>
      </w:pPr>
      <w:r>
        <w:rPr>
          <w:rFonts w:ascii="Arial" w:hAnsi="Arial" w:cs="Arial"/>
          <w:color w:val="auto"/>
          <w:sz w:val="24"/>
          <w:lang w:val="es-AR"/>
        </w:rPr>
        <w:t>Atribuciones generales y específicas de las comisiones sectoriales responsable por el acompañamiento de la ejecución de proyectos e iniciativas de fortalecimiento productivo</w:t>
      </w:r>
      <w:proofErr w:type="gramStart"/>
      <w:r>
        <w:rPr>
          <w:rFonts w:ascii="Arial" w:hAnsi="Arial" w:cs="Arial"/>
          <w:color w:val="auto"/>
          <w:sz w:val="24"/>
          <w:lang w:val="es-AR"/>
        </w:rPr>
        <w:t>;.</w:t>
      </w:r>
      <w:proofErr w:type="gramEnd"/>
    </w:p>
    <w:p w:rsidR="005B7876" w:rsidRDefault="005B7876" w:rsidP="00356AE9">
      <w:pPr>
        <w:pStyle w:val="PargrafodaLista"/>
        <w:numPr>
          <w:ilvl w:val="0"/>
          <w:numId w:val="1"/>
        </w:numPr>
        <w:spacing w:after="0" w:line="240" w:lineRule="auto"/>
        <w:jc w:val="both"/>
        <w:rPr>
          <w:rFonts w:ascii="Arial" w:hAnsi="Arial" w:cs="Arial"/>
          <w:color w:val="auto"/>
          <w:sz w:val="24"/>
          <w:lang w:val="es-AR"/>
        </w:rPr>
      </w:pPr>
      <w:r>
        <w:rPr>
          <w:rFonts w:ascii="Arial" w:hAnsi="Arial" w:cs="Arial"/>
          <w:color w:val="auto"/>
          <w:sz w:val="24"/>
          <w:lang w:val="es-AR"/>
        </w:rPr>
        <w:t>Identificación de los sectores prioritarios para la primera etapa de funcionamiento;</w:t>
      </w:r>
    </w:p>
    <w:p w:rsidR="005B7876" w:rsidRDefault="005B7876" w:rsidP="00356AE9">
      <w:pPr>
        <w:pStyle w:val="PargrafodaLista"/>
        <w:numPr>
          <w:ilvl w:val="0"/>
          <w:numId w:val="1"/>
        </w:numPr>
        <w:spacing w:after="0" w:line="240" w:lineRule="auto"/>
        <w:jc w:val="both"/>
        <w:rPr>
          <w:rFonts w:ascii="Arial" w:hAnsi="Arial" w:cs="Arial"/>
          <w:color w:val="auto"/>
          <w:sz w:val="24"/>
          <w:lang w:val="es-AR"/>
        </w:rPr>
      </w:pPr>
      <w:r>
        <w:rPr>
          <w:rFonts w:ascii="Arial" w:hAnsi="Arial" w:cs="Arial"/>
          <w:color w:val="auto"/>
          <w:sz w:val="24"/>
          <w:lang w:val="es-AR"/>
        </w:rPr>
        <w:t>Condiciones y forma de presentación de los proyectos por los Estados Partes;</w:t>
      </w:r>
    </w:p>
    <w:p w:rsidR="005B7876" w:rsidRDefault="005B7876" w:rsidP="00356AE9">
      <w:pPr>
        <w:pStyle w:val="PargrafodaLista"/>
        <w:numPr>
          <w:ilvl w:val="0"/>
          <w:numId w:val="1"/>
        </w:numPr>
        <w:spacing w:after="0" w:line="240" w:lineRule="auto"/>
        <w:jc w:val="both"/>
        <w:rPr>
          <w:rFonts w:ascii="Arial" w:hAnsi="Arial" w:cs="Arial"/>
          <w:color w:val="auto"/>
          <w:sz w:val="24"/>
          <w:lang w:val="es-AR"/>
        </w:rPr>
      </w:pPr>
      <w:r>
        <w:rPr>
          <w:rFonts w:ascii="Arial" w:hAnsi="Arial" w:cs="Arial"/>
          <w:color w:val="auto"/>
          <w:sz w:val="24"/>
          <w:lang w:val="es-AR"/>
        </w:rPr>
        <w:t>Procedimientos y plazos para el análisis de viabilidad de las propuestas y formalidades necesarias para la aprobación de los proyectos e inicio de su ejecución;</w:t>
      </w:r>
    </w:p>
    <w:p w:rsidR="005B7876" w:rsidRDefault="005B7876" w:rsidP="00356AE9">
      <w:pPr>
        <w:pStyle w:val="PargrafodaLista"/>
        <w:numPr>
          <w:ilvl w:val="0"/>
          <w:numId w:val="1"/>
        </w:numPr>
        <w:spacing w:after="0" w:line="240" w:lineRule="auto"/>
        <w:jc w:val="both"/>
        <w:rPr>
          <w:rFonts w:ascii="Arial" w:hAnsi="Arial" w:cs="Arial"/>
          <w:color w:val="auto"/>
          <w:sz w:val="24"/>
          <w:lang w:val="es-AR"/>
        </w:rPr>
      </w:pPr>
      <w:r>
        <w:rPr>
          <w:rFonts w:ascii="Arial" w:hAnsi="Arial" w:cs="Arial"/>
          <w:color w:val="auto"/>
          <w:sz w:val="24"/>
          <w:lang w:val="es-AR"/>
        </w:rPr>
        <w:t>Criterios de elegibilidad para la aceptación de los proyectos;</w:t>
      </w:r>
    </w:p>
    <w:p w:rsidR="005B7876" w:rsidRDefault="005B7876" w:rsidP="00356AE9">
      <w:pPr>
        <w:pStyle w:val="PargrafodaLista"/>
        <w:numPr>
          <w:ilvl w:val="0"/>
          <w:numId w:val="1"/>
        </w:numPr>
        <w:spacing w:after="0" w:line="240" w:lineRule="auto"/>
        <w:jc w:val="both"/>
        <w:rPr>
          <w:rFonts w:ascii="Arial" w:hAnsi="Arial" w:cs="Arial"/>
          <w:color w:val="auto"/>
          <w:sz w:val="24"/>
          <w:lang w:val="es-AR"/>
        </w:rPr>
      </w:pPr>
      <w:r>
        <w:rPr>
          <w:rFonts w:ascii="Arial" w:hAnsi="Arial" w:cs="Arial"/>
          <w:color w:val="auto"/>
          <w:sz w:val="24"/>
          <w:lang w:val="es-AR"/>
        </w:rPr>
        <w:t>Definición de las actividades de evaluación, ajuste, desarrollo y acompañamiento de proyectos;</w:t>
      </w:r>
    </w:p>
    <w:p w:rsidR="005B7876" w:rsidRDefault="005B7876" w:rsidP="00356AE9">
      <w:pPr>
        <w:pStyle w:val="PargrafodaLista"/>
        <w:numPr>
          <w:ilvl w:val="0"/>
          <w:numId w:val="1"/>
        </w:numPr>
        <w:spacing w:after="0" w:line="240" w:lineRule="auto"/>
        <w:jc w:val="both"/>
        <w:rPr>
          <w:rFonts w:ascii="Arial" w:hAnsi="Arial" w:cs="Arial"/>
          <w:color w:val="auto"/>
          <w:sz w:val="24"/>
          <w:lang w:val="es-AR"/>
        </w:rPr>
      </w:pPr>
      <w:r>
        <w:rPr>
          <w:rFonts w:ascii="Arial" w:hAnsi="Arial" w:cs="Arial"/>
          <w:color w:val="auto"/>
          <w:sz w:val="24"/>
          <w:lang w:val="es-AR"/>
        </w:rPr>
        <w:t>Modalidades de participación del sector privado y de otros sectores implicados;</w:t>
      </w:r>
    </w:p>
    <w:p w:rsidR="005B7876" w:rsidRDefault="005B7876" w:rsidP="00356AE9">
      <w:pPr>
        <w:pStyle w:val="PargrafodaLista"/>
        <w:numPr>
          <w:ilvl w:val="0"/>
          <w:numId w:val="1"/>
        </w:numPr>
        <w:spacing w:after="0" w:line="240" w:lineRule="auto"/>
        <w:jc w:val="both"/>
        <w:rPr>
          <w:rFonts w:ascii="Arial" w:hAnsi="Arial" w:cs="Arial"/>
          <w:color w:val="auto"/>
          <w:sz w:val="24"/>
          <w:lang w:val="es-AR"/>
        </w:rPr>
      </w:pPr>
      <w:r>
        <w:rPr>
          <w:rFonts w:ascii="Arial" w:hAnsi="Arial" w:cs="Arial"/>
          <w:color w:val="auto"/>
          <w:sz w:val="24"/>
          <w:lang w:val="es-AR"/>
        </w:rPr>
        <w:t>Metodología de acompañamiento de la ejecución de los proyectos e iniciativas aprobados; y</w:t>
      </w:r>
    </w:p>
    <w:p w:rsidR="005B7876" w:rsidRDefault="005B7876" w:rsidP="00356AE9">
      <w:pPr>
        <w:pStyle w:val="PargrafodaLista"/>
        <w:numPr>
          <w:ilvl w:val="0"/>
          <w:numId w:val="1"/>
        </w:numPr>
        <w:spacing w:after="0" w:line="240" w:lineRule="auto"/>
        <w:jc w:val="both"/>
        <w:rPr>
          <w:rFonts w:ascii="Arial" w:hAnsi="Arial" w:cs="Arial"/>
          <w:color w:val="auto"/>
          <w:sz w:val="24"/>
          <w:lang w:val="es-AR"/>
        </w:rPr>
      </w:pPr>
      <w:r>
        <w:rPr>
          <w:rFonts w:ascii="Arial" w:hAnsi="Arial" w:cs="Arial"/>
          <w:color w:val="auto"/>
          <w:sz w:val="24"/>
          <w:lang w:val="es-AR"/>
        </w:rPr>
        <w:t>Vinculación y dialogo con órganos especializados y otras instancias del MERCOSUR, en particular aquellos dedicados a la agenda productiva del bloque.</w:t>
      </w:r>
    </w:p>
    <w:p w:rsidR="00206B5D" w:rsidRPr="008606A8" w:rsidRDefault="00206B5D" w:rsidP="00356AE9">
      <w:pPr>
        <w:spacing w:after="0" w:line="240" w:lineRule="auto"/>
        <w:jc w:val="both"/>
        <w:rPr>
          <w:rFonts w:ascii="Arial" w:hAnsi="Arial" w:cs="Arial"/>
          <w:color w:val="auto"/>
          <w:sz w:val="24"/>
          <w:lang w:val="es-AR"/>
        </w:rPr>
      </w:pPr>
    </w:p>
    <w:p w:rsidR="00206B5D" w:rsidRPr="008606A8" w:rsidRDefault="00206B5D" w:rsidP="00356AE9">
      <w:pPr>
        <w:spacing w:after="0" w:line="240" w:lineRule="auto"/>
        <w:jc w:val="both"/>
        <w:rPr>
          <w:rFonts w:ascii="Arial" w:hAnsi="Arial" w:cs="Arial"/>
          <w:color w:val="auto"/>
          <w:sz w:val="24"/>
          <w:lang w:val="es-AR"/>
        </w:rPr>
      </w:pPr>
    </w:p>
    <w:p w:rsidR="00206B5D" w:rsidRPr="008606A8" w:rsidRDefault="00206B5D" w:rsidP="00356AE9">
      <w:pPr>
        <w:spacing w:after="0" w:line="240" w:lineRule="auto"/>
        <w:jc w:val="both"/>
        <w:rPr>
          <w:rFonts w:ascii="Arial" w:hAnsi="Arial" w:cs="Arial"/>
          <w:color w:val="auto"/>
          <w:sz w:val="24"/>
          <w:lang w:val="es-AR"/>
        </w:rPr>
      </w:pPr>
    </w:p>
    <w:sectPr w:rsidR="00206B5D" w:rsidRPr="008606A8" w:rsidSect="004F292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DBC" w:rsidRDefault="00F27DBC" w:rsidP="008C2354">
      <w:pPr>
        <w:spacing w:after="0" w:line="240" w:lineRule="auto"/>
      </w:pPr>
      <w:r>
        <w:separator/>
      </w:r>
    </w:p>
  </w:endnote>
  <w:endnote w:type="continuationSeparator" w:id="0">
    <w:p w:rsidR="00F27DBC" w:rsidRDefault="00F27DBC" w:rsidP="008C2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537371"/>
      <w:docPartObj>
        <w:docPartGallery w:val="Page Numbers (Bottom of Page)"/>
        <w:docPartUnique/>
      </w:docPartObj>
    </w:sdtPr>
    <w:sdtEndPr/>
    <w:sdtContent>
      <w:p w:rsidR="008C2354" w:rsidRDefault="008C2354">
        <w:pPr>
          <w:pStyle w:val="Rodap"/>
          <w:jc w:val="right"/>
        </w:pPr>
        <w:r>
          <w:fldChar w:fldCharType="begin"/>
        </w:r>
        <w:r>
          <w:instrText>PAGE   \* MERGEFORMAT</w:instrText>
        </w:r>
        <w:r>
          <w:fldChar w:fldCharType="separate"/>
        </w:r>
        <w:r w:rsidR="00A828D7" w:rsidRPr="00A828D7">
          <w:rPr>
            <w:noProof/>
            <w:lang w:val="pt-BR"/>
          </w:rPr>
          <w:t>4</w:t>
        </w:r>
        <w:r>
          <w:fldChar w:fldCharType="end"/>
        </w:r>
      </w:p>
    </w:sdtContent>
  </w:sdt>
  <w:p w:rsidR="008C2354" w:rsidRDefault="008C235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DBC" w:rsidRDefault="00F27DBC" w:rsidP="008C2354">
      <w:pPr>
        <w:spacing w:after="0" w:line="240" w:lineRule="auto"/>
      </w:pPr>
      <w:r>
        <w:separator/>
      </w:r>
    </w:p>
  </w:footnote>
  <w:footnote w:type="continuationSeparator" w:id="0">
    <w:p w:rsidR="00F27DBC" w:rsidRDefault="00F27DBC" w:rsidP="008C23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8077D"/>
    <w:multiLevelType w:val="multilevel"/>
    <w:tmpl w:val="0D54B1FE"/>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67F56AEB"/>
    <w:multiLevelType w:val="hybridMultilevel"/>
    <w:tmpl w:val="2C82FB3C"/>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CFA"/>
    <w:rsid w:val="000751D4"/>
    <w:rsid w:val="000A707F"/>
    <w:rsid w:val="00147EDB"/>
    <w:rsid w:val="00163635"/>
    <w:rsid w:val="00185C0B"/>
    <w:rsid w:val="001956C7"/>
    <w:rsid w:val="001A48C3"/>
    <w:rsid w:val="00206B5D"/>
    <w:rsid w:val="00254139"/>
    <w:rsid w:val="0027534F"/>
    <w:rsid w:val="00293922"/>
    <w:rsid w:val="00297DEF"/>
    <w:rsid w:val="0031677D"/>
    <w:rsid w:val="00352651"/>
    <w:rsid w:val="00356AE9"/>
    <w:rsid w:val="003756A8"/>
    <w:rsid w:val="00396E59"/>
    <w:rsid w:val="0044475B"/>
    <w:rsid w:val="004A70AD"/>
    <w:rsid w:val="004B0D4B"/>
    <w:rsid w:val="004C4B88"/>
    <w:rsid w:val="004C55C4"/>
    <w:rsid w:val="004E13D4"/>
    <w:rsid w:val="004F2922"/>
    <w:rsid w:val="005070A5"/>
    <w:rsid w:val="00583980"/>
    <w:rsid w:val="005A6320"/>
    <w:rsid w:val="005B576B"/>
    <w:rsid w:val="005B7876"/>
    <w:rsid w:val="005C74C4"/>
    <w:rsid w:val="00602786"/>
    <w:rsid w:val="006033A3"/>
    <w:rsid w:val="0062317C"/>
    <w:rsid w:val="00662E56"/>
    <w:rsid w:val="0066355A"/>
    <w:rsid w:val="006A49CA"/>
    <w:rsid w:val="006B26EE"/>
    <w:rsid w:val="006B3945"/>
    <w:rsid w:val="0072550D"/>
    <w:rsid w:val="00761C13"/>
    <w:rsid w:val="007C5CFA"/>
    <w:rsid w:val="007C5D2F"/>
    <w:rsid w:val="007D70F7"/>
    <w:rsid w:val="007D7266"/>
    <w:rsid w:val="00835BCE"/>
    <w:rsid w:val="008606A8"/>
    <w:rsid w:val="008C2354"/>
    <w:rsid w:val="009066F9"/>
    <w:rsid w:val="009566A8"/>
    <w:rsid w:val="00961E4F"/>
    <w:rsid w:val="009E2B55"/>
    <w:rsid w:val="009F64C5"/>
    <w:rsid w:val="00A47977"/>
    <w:rsid w:val="00A81C93"/>
    <w:rsid w:val="00A828D7"/>
    <w:rsid w:val="00AB7061"/>
    <w:rsid w:val="00AB7B57"/>
    <w:rsid w:val="00B712A9"/>
    <w:rsid w:val="00BD219C"/>
    <w:rsid w:val="00BD5AC0"/>
    <w:rsid w:val="00BF2F7A"/>
    <w:rsid w:val="00C35D16"/>
    <w:rsid w:val="00C56C42"/>
    <w:rsid w:val="00C87BDC"/>
    <w:rsid w:val="00C9777D"/>
    <w:rsid w:val="00CB338B"/>
    <w:rsid w:val="00CE2CA6"/>
    <w:rsid w:val="00D351A7"/>
    <w:rsid w:val="00D46DBB"/>
    <w:rsid w:val="00D56723"/>
    <w:rsid w:val="00D7445E"/>
    <w:rsid w:val="00DA4C01"/>
    <w:rsid w:val="00DC24F3"/>
    <w:rsid w:val="00DD0460"/>
    <w:rsid w:val="00E2232F"/>
    <w:rsid w:val="00E60A91"/>
    <w:rsid w:val="00E847FB"/>
    <w:rsid w:val="00EB502E"/>
    <w:rsid w:val="00F06A56"/>
    <w:rsid w:val="00F1408D"/>
    <w:rsid w:val="00F27DBC"/>
    <w:rsid w:val="00F42091"/>
    <w:rsid w:val="00F61E27"/>
    <w:rsid w:val="00F732AE"/>
    <w:rsid w:val="00F90A95"/>
    <w:rsid w:val="00FC5C82"/>
    <w:rsid w:val="00FF3C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CFA"/>
    <w:pPr>
      <w:spacing w:after="200" w:line="276" w:lineRule="auto"/>
    </w:pPr>
    <w:rPr>
      <w:rFonts w:ascii="Lucida Grande" w:eastAsia="ヒラギノ角ゴ Pro W3" w:hAnsi="Lucida Grande"/>
      <w:color w:val="000000"/>
      <w:szCs w:val="24"/>
      <w:lang w:val="es-ES_tradnl"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basedOn w:val="Fontepargpadro"/>
    <w:uiPriority w:val="99"/>
    <w:rsid w:val="007C5CFA"/>
    <w:rPr>
      <w:rFonts w:cs="Times New Roman"/>
    </w:rPr>
  </w:style>
  <w:style w:type="paragraph" w:styleId="Corpodetexto">
    <w:name w:val="Body Text"/>
    <w:basedOn w:val="Normal"/>
    <w:link w:val="CorpodetextoChar"/>
    <w:uiPriority w:val="99"/>
    <w:rsid w:val="0066355A"/>
    <w:pPr>
      <w:spacing w:after="0" w:line="240" w:lineRule="auto"/>
      <w:jc w:val="both"/>
    </w:pPr>
    <w:rPr>
      <w:rFonts w:ascii="Arial" w:eastAsia="Times New Roman" w:hAnsi="Arial"/>
      <w:color w:val="auto"/>
      <w:sz w:val="24"/>
      <w:szCs w:val="20"/>
      <w:lang w:val="pt-BR" w:eastAsia="pt-BR"/>
    </w:rPr>
  </w:style>
  <w:style w:type="character" w:customStyle="1" w:styleId="CorpodetextoChar">
    <w:name w:val="Corpo de texto Char"/>
    <w:basedOn w:val="Fontepargpadro"/>
    <w:link w:val="Corpodetexto"/>
    <w:uiPriority w:val="99"/>
    <w:locked/>
    <w:rsid w:val="0066355A"/>
    <w:rPr>
      <w:rFonts w:ascii="Arial" w:hAnsi="Arial" w:cs="Times New Roman"/>
      <w:sz w:val="20"/>
      <w:szCs w:val="20"/>
      <w:lang w:eastAsia="pt-BR"/>
    </w:rPr>
  </w:style>
  <w:style w:type="paragraph" w:styleId="Textodebalo">
    <w:name w:val="Balloon Text"/>
    <w:basedOn w:val="Normal"/>
    <w:link w:val="TextodebaloChar"/>
    <w:uiPriority w:val="99"/>
    <w:semiHidden/>
    <w:rsid w:val="00147E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147EDB"/>
    <w:rPr>
      <w:rFonts w:ascii="Tahoma" w:eastAsia="ヒラギノ角ゴ Pro W3" w:hAnsi="Tahoma" w:cs="Tahoma"/>
      <w:color w:val="000000"/>
      <w:sz w:val="16"/>
      <w:szCs w:val="16"/>
      <w:lang w:val="es-ES_tradnl"/>
    </w:rPr>
  </w:style>
  <w:style w:type="paragraph" w:styleId="PargrafodaLista">
    <w:name w:val="List Paragraph"/>
    <w:basedOn w:val="Normal"/>
    <w:uiPriority w:val="99"/>
    <w:qFormat/>
    <w:rsid w:val="00C9777D"/>
    <w:pPr>
      <w:ind w:left="720"/>
      <w:contextualSpacing/>
    </w:pPr>
  </w:style>
  <w:style w:type="paragraph" w:styleId="Cabealho">
    <w:name w:val="header"/>
    <w:basedOn w:val="Normal"/>
    <w:link w:val="CabealhoChar"/>
    <w:uiPriority w:val="99"/>
    <w:unhideWhenUsed/>
    <w:rsid w:val="008C23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2354"/>
    <w:rPr>
      <w:rFonts w:ascii="Lucida Grande" w:eastAsia="ヒラギノ角ゴ Pro W3" w:hAnsi="Lucida Grande"/>
      <w:color w:val="000000"/>
      <w:szCs w:val="24"/>
      <w:lang w:val="es-ES_tradnl" w:eastAsia="en-US"/>
    </w:rPr>
  </w:style>
  <w:style w:type="paragraph" w:styleId="Rodap">
    <w:name w:val="footer"/>
    <w:basedOn w:val="Normal"/>
    <w:link w:val="RodapChar"/>
    <w:uiPriority w:val="99"/>
    <w:unhideWhenUsed/>
    <w:rsid w:val="008C2354"/>
    <w:pPr>
      <w:tabs>
        <w:tab w:val="center" w:pos="4252"/>
        <w:tab w:val="right" w:pos="8504"/>
      </w:tabs>
      <w:spacing w:after="0" w:line="240" w:lineRule="auto"/>
    </w:pPr>
  </w:style>
  <w:style w:type="character" w:customStyle="1" w:styleId="RodapChar">
    <w:name w:val="Rodapé Char"/>
    <w:basedOn w:val="Fontepargpadro"/>
    <w:link w:val="Rodap"/>
    <w:uiPriority w:val="99"/>
    <w:rsid w:val="008C2354"/>
    <w:rPr>
      <w:rFonts w:ascii="Lucida Grande" w:eastAsia="ヒラギノ角ゴ Pro W3" w:hAnsi="Lucida Grande"/>
      <w:color w:val="000000"/>
      <w:szCs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CFA"/>
    <w:pPr>
      <w:spacing w:after="200" w:line="276" w:lineRule="auto"/>
    </w:pPr>
    <w:rPr>
      <w:rFonts w:ascii="Lucida Grande" w:eastAsia="ヒラギノ角ゴ Pro W3" w:hAnsi="Lucida Grande"/>
      <w:color w:val="000000"/>
      <w:szCs w:val="24"/>
      <w:lang w:val="es-ES_tradnl"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basedOn w:val="Fontepargpadro"/>
    <w:uiPriority w:val="99"/>
    <w:rsid w:val="007C5CFA"/>
    <w:rPr>
      <w:rFonts w:cs="Times New Roman"/>
    </w:rPr>
  </w:style>
  <w:style w:type="paragraph" w:styleId="Corpodetexto">
    <w:name w:val="Body Text"/>
    <w:basedOn w:val="Normal"/>
    <w:link w:val="CorpodetextoChar"/>
    <w:uiPriority w:val="99"/>
    <w:rsid w:val="0066355A"/>
    <w:pPr>
      <w:spacing w:after="0" w:line="240" w:lineRule="auto"/>
      <w:jc w:val="both"/>
    </w:pPr>
    <w:rPr>
      <w:rFonts w:ascii="Arial" w:eastAsia="Times New Roman" w:hAnsi="Arial"/>
      <w:color w:val="auto"/>
      <w:sz w:val="24"/>
      <w:szCs w:val="20"/>
      <w:lang w:val="pt-BR" w:eastAsia="pt-BR"/>
    </w:rPr>
  </w:style>
  <w:style w:type="character" w:customStyle="1" w:styleId="CorpodetextoChar">
    <w:name w:val="Corpo de texto Char"/>
    <w:basedOn w:val="Fontepargpadro"/>
    <w:link w:val="Corpodetexto"/>
    <w:uiPriority w:val="99"/>
    <w:locked/>
    <w:rsid w:val="0066355A"/>
    <w:rPr>
      <w:rFonts w:ascii="Arial" w:hAnsi="Arial" w:cs="Times New Roman"/>
      <w:sz w:val="20"/>
      <w:szCs w:val="20"/>
      <w:lang w:eastAsia="pt-BR"/>
    </w:rPr>
  </w:style>
  <w:style w:type="paragraph" w:styleId="Textodebalo">
    <w:name w:val="Balloon Text"/>
    <w:basedOn w:val="Normal"/>
    <w:link w:val="TextodebaloChar"/>
    <w:uiPriority w:val="99"/>
    <w:semiHidden/>
    <w:rsid w:val="00147E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147EDB"/>
    <w:rPr>
      <w:rFonts w:ascii="Tahoma" w:eastAsia="ヒラギノ角ゴ Pro W3" w:hAnsi="Tahoma" w:cs="Tahoma"/>
      <w:color w:val="000000"/>
      <w:sz w:val="16"/>
      <w:szCs w:val="16"/>
      <w:lang w:val="es-ES_tradnl"/>
    </w:rPr>
  </w:style>
  <w:style w:type="paragraph" w:styleId="PargrafodaLista">
    <w:name w:val="List Paragraph"/>
    <w:basedOn w:val="Normal"/>
    <w:uiPriority w:val="99"/>
    <w:qFormat/>
    <w:rsid w:val="00C9777D"/>
    <w:pPr>
      <w:ind w:left="720"/>
      <w:contextualSpacing/>
    </w:pPr>
  </w:style>
  <w:style w:type="paragraph" w:styleId="Cabealho">
    <w:name w:val="header"/>
    <w:basedOn w:val="Normal"/>
    <w:link w:val="CabealhoChar"/>
    <w:uiPriority w:val="99"/>
    <w:unhideWhenUsed/>
    <w:rsid w:val="008C23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2354"/>
    <w:rPr>
      <w:rFonts w:ascii="Lucida Grande" w:eastAsia="ヒラギノ角ゴ Pro W3" w:hAnsi="Lucida Grande"/>
      <w:color w:val="000000"/>
      <w:szCs w:val="24"/>
      <w:lang w:val="es-ES_tradnl" w:eastAsia="en-US"/>
    </w:rPr>
  </w:style>
  <w:style w:type="paragraph" w:styleId="Rodap">
    <w:name w:val="footer"/>
    <w:basedOn w:val="Normal"/>
    <w:link w:val="RodapChar"/>
    <w:uiPriority w:val="99"/>
    <w:unhideWhenUsed/>
    <w:rsid w:val="008C2354"/>
    <w:pPr>
      <w:tabs>
        <w:tab w:val="center" w:pos="4252"/>
        <w:tab w:val="right" w:pos="8504"/>
      </w:tabs>
      <w:spacing w:after="0" w:line="240" w:lineRule="auto"/>
    </w:pPr>
  </w:style>
  <w:style w:type="character" w:customStyle="1" w:styleId="RodapChar">
    <w:name w:val="Rodapé Char"/>
    <w:basedOn w:val="Fontepargpadro"/>
    <w:link w:val="Rodap"/>
    <w:uiPriority w:val="99"/>
    <w:rsid w:val="008C2354"/>
    <w:rPr>
      <w:rFonts w:ascii="Lucida Grande" w:eastAsia="ヒラギノ角ゴ Pro W3" w:hAnsi="Lucida Grande"/>
      <w:color w:val="000000"/>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1074</Words>
  <Characters>5804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MERCOSUL/CMC/DEC</vt:lpstr>
    </vt:vector>
  </TitlesOfParts>
  <Company>Ministério das Relações Exteriores</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MERCOSUL/CMC/DEC</dc:title>
  <dc:creator>Ministério das Relações Exteriores</dc:creator>
  <cp:lastModifiedBy>evento</cp:lastModifiedBy>
  <cp:revision>3</cp:revision>
  <cp:lastPrinted>2012-12-07T17:19:00Z</cp:lastPrinted>
  <dcterms:created xsi:type="dcterms:W3CDTF">2012-12-07T01:25:00Z</dcterms:created>
  <dcterms:modified xsi:type="dcterms:W3CDTF">2012-12-07T17:19:00Z</dcterms:modified>
</cp:coreProperties>
</file>