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43F" w:rsidRDefault="0056243F" w:rsidP="0056243F">
      <w:pPr>
        <w:pStyle w:val="HTMLconformatoprevio"/>
        <w:jc w:val="both"/>
        <w:rPr>
          <w:rFonts w:ascii="Arial" w:hAnsi="Arial" w:cs="Arial"/>
          <w:b/>
          <w:bCs/>
          <w:color w:val="F6901D"/>
        </w:rPr>
      </w:pPr>
      <w:r>
        <w:rPr>
          <w:rFonts w:ascii="Arial" w:hAnsi="Arial" w:cs="Arial"/>
          <w:b/>
          <w:bCs/>
          <w:color w:val="F6901D"/>
        </w:rPr>
        <w:t>BIENES DE CAPITAL</w:t>
      </w:r>
    </w:p>
    <w:p w:rsidR="0056243F" w:rsidRDefault="0056243F" w:rsidP="0056243F">
      <w:pPr>
        <w:pStyle w:val="HTMLconformatoprevio"/>
        <w:rPr>
          <w:rFonts w:ascii="Arial" w:hAnsi="Arial" w:cs="Arial"/>
          <w:color w:val="000000"/>
        </w:rPr>
      </w:pPr>
      <w:r>
        <w:rPr>
          <w:rFonts w:ascii="Arial" w:hAnsi="Arial" w:cs="Arial"/>
          <w:color w:val="000000"/>
        </w:rPr>
        <w:t>Decreto 965/2014</w:t>
      </w:r>
    </w:p>
    <w:p w:rsidR="0056243F" w:rsidRDefault="0056243F" w:rsidP="0056243F">
      <w:pPr>
        <w:pStyle w:val="HTMLconformatoprevio"/>
        <w:rPr>
          <w:rFonts w:ascii="Arial" w:hAnsi="Arial" w:cs="Arial"/>
          <w:b/>
          <w:bCs/>
          <w:color w:val="015C8C"/>
        </w:rPr>
      </w:pPr>
    </w:p>
    <w:p w:rsidR="0056243F" w:rsidRDefault="0056243F" w:rsidP="0056243F">
      <w:pPr>
        <w:pStyle w:val="HTMLconformatoprevio"/>
        <w:rPr>
          <w:rFonts w:ascii="Arial" w:hAnsi="Arial" w:cs="Arial"/>
          <w:b/>
          <w:bCs/>
          <w:color w:val="015C8C"/>
        </w:rPr>
      </w:pPr>
      <w:r>
        <w:rPr>
          <w:rFonts w:ascii="Arial" w:hAnsi="Arial" w:cs="Arial"/>
          <w:b/>
          <w:bCs/>
          <w:color w:val="015C8C"/>
        </w:rPr>
        <w:t>Decreto N° 594/2004. Modificación.</w:t>
      </w:r>
    </w:p>
    <w:p w:rsidR="0056243F" w:rsidRDefault="0056243F" w:rsidP="0056243F">
      <w:pPr>
        <w:pStyle w:val="HTMLconformatoprevio"/>
        <w:spacing w:before="15"/>
        <w:rPr>
          <w:rFonts w:ascii="Arial" w:hAnsi="Arial" w:cs="Arial"/>
          <w:color w:val="000000"/>
        </w:rPr>
      </w:pPr>
      <w:r>
        <w:rPr>
          <w:rFonts w:ascii="Arial" w:hAnsi="Arial" w:cs="Arial"/>
          <w:color w:val="000000"/>
        </w:rPr>
        <w:t>Bs. As., 17/6/2014</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spacing w:before="15"/>
        <w:rPr>
          <w:rFonts w:ascii="Arial" w:hAnsi="Arial" w:cs="Arial"/>
          <w:color w:val="000000"/>
        </w:rPr>
      </w:pPr>
      <w:r>
        <w:rPr>
          <w:rFonts w:ascii="Arial" w:hAnsi="Arial" w:cs="Arial"/>
          <w:color w:val="000000"/>
        </w:rPr>
        <w:t>VISTO el Expediente N° S01:0076368/2014 del MINISTERIO DE INDUSTRIA, y</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spacing w:before="15"/>
        <w:rPr>
          <w:rFonts w:ascii="Arial" w:hAnsi="Arial" w:cs="Arial"/>
          <w:color w:val="000000"/>
        </w:rPr>
      </w:pPr>
      <w:r>
        <w:rPr>
          <w:rFonts w:ascii="Arial" w:hAnsi="Arial" w:cs="Arial"/>
          <w:color w:val="000000"/>
        </w:rPr>
        <w:t>CONSIDERANDO:</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spacing w:before="15"/>
        <w:rPr>
          <w:rFonts w:ascii="Arial" w:hAnsi="Arial" w:cs="Arial"/>
          <w:color w:val="000000"/>
        </w:rPr>
      </w:pPr>
      <w:r>
        <w:rPr>
          <w:rFonts w:ascii="Arial" w:hAnsi="Arial" w:cs="Arial"/>
          <w:color w:val="000000"/>
        </w:rPr>
        <w:t>Que en virtud del Decreto N° 379 de fecha 29 de marzo de 2001 y sus modificaciones, se creó un Régimen de Incentivo Fiscal para los Fabricantes de los bienes comprendidos en el Anexo I de la Resolución N° 8 de fecha 23 de marzo de 2001 del ex - MINISTERIO DE ECONOMIA, que contaren con establecimientos industriales radicados en el Territorio Nacional.</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spacing w:before="15"/>
        <w:rPr>
          <w:rFonts w:ascii="Arial" w:hAnsi="Arial" w:cs="Arial"/>
          <w:color w:val="000000"/>
        </w:rPr>
      </w:pPr>
      <w:r>
        <w:rPr>
          <w:rFonts w:ascii="Arial" w:hAnsi="Arial" w:cs="Arial"/>
          <w:color w:val="000000"/>
        </w:rPr>
        <w:t>Que el objeto principal del citado Régimen consiste en mejorar la competitividad de la industria local productora de bienes de capital a fin de que pueda participar en condiciones equitativas en la provisión de tales bienes, promoviendo así su fabricación nacional.</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spacing w:before="15"/>
        <w:rPr>
          <w:rFonts w:ascii="Arial" w:hAnsi="Arial" w:cs="Arial"/>
          <w:color w:val="000000"/>
        </w:rPr>
      </w:pPr>
      <w:r>
        <w:rPr>
          <w:rFonts w:ascii="Arial" w:hAnsi="Arial" w:cs="Arial"/>
          <w:color w:val="000000"/>
        </w:rPr>
        <w:t xml:space="preserve">Que los Decretos </w:t>
      </w:r>
      <w:proofErr w:type="spellStart"/>
      <w:r>
        <w:rPr>
          <w:rFonts w:ascii="Arial" w:hAnsi="Arial" w:cs="Arial"/>
          <w:color w:val="000000"/>
        </w:rPr>
        <w:t>Nros</w:t>
      </w:r>
      <w:proofErr w:type="spellEnd"/>
      <w:r>
        <w:rPr>
          <w:rFonts w:ascii="Arial" w:hAnsi="Arial" w:cs="Arial"/>
          <w:color w:val="000000"/>
        </w:rPr>
        <w:t>. 201 de fecha 22 de febrero de 2006, 2.316 de fecha 30 de diciembre de 2008, 188 de fecha 3 de febrero de 2010, 917 de fecha 28 de junio de 2010, 362 de fecha 22 de marzo de 2011, 430 de fecha 21 de marzo de 2012, 1.027 de fecha 2 de julio de 2012, 480 de fecha 2 de mayo de 2013 y 1.591 de fecha 21 de octubre de 2013, mediante sendas sustituciones del Artículo 5° del Decreto N° 594 de fecha 11 de mayo de 2004, extendieron la vigencia del Régimen creado mediante el Decreto N° 379/01 y sus modificaciones hasta el día 31 de diciembre de 2013, inclusive.</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spacing w:before="15"/>
        <w:rPr>
          <w:rFonts w:ascii="Arial" w:hAnsi="Arial" w:cs="Arial"/>
          <w:color w:val="000000"/>
        </w:rPr>
      </w:pPr>
      <w:r>
        <w:rPr>
          <w:rFonts w:ascii="Arial" w:hAnsi="Arial" w:cs="Arial"/>
          <w:color w:val="000000"/>
        </w:rPr>
        <w:t>Que el Decreto N° 1.347 de fecha 26 de octubre de 2001 aprobó el listado de las posiciones arancelarias de la Nomenclatura Común del MERCOSUR (N.C.M.) comprendidas en el Régimen del Decreto N° 379/01 y sus modificaciones.</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spacing w:before="15"/>
        <w:rPr>
          <w:rFonts w:ascii="Arial" w:hAnsi="Arial" w:cs="Arial"/>
          <w:color w:val="000000"/>
        </w:rPr>
      </w:pPr>
      <w:r>
        <w:rPr>
          <w:rFonts w:ascii="Arial" w:hAnsi="Arial" w:cs="Arial"/>
          <w:color w:val="000000"/>
        </w:rPr>
        <w:t>Que el Artículo 15 del Decreto N° 509 de fecha 15 de mayo de 2007 y sus modificaciones, por medio de su Anexo XIII, sustituyó el Anexo I del mencionado Decreto N° 1.347/01.</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spacing w:before="15"/>
        <w:rPr>
          <w:rFonts w:ascii="Arial" w:hAnsi="Arial" w:cs="Arial"/>
          <w:color w:val="000000"/>
        </w:rPr>
      </w:pPr>
      <w:r>
        <w:rPr>
          <w:rFonts w:ascii="Arial" w:hAnsi="Arial" w:cs="Arial"/>
          <w:color w:val="000000"/>
        </w:rPr>
        <w:t xml:space="preserve">Que a su vez, los Decretos </w:t>
      </w:r>
      <w:proofErr w:type="spellStart"/>
      <w:r>
        <w:rPr>
          <w:rFonts w:ascii="Arial" w:hAnsi="Arial" w:cs="Arial"/>
          <w:color w:val="000000"/>
        </w:rPr>
        <w:t>Nros</w:t>
      </w:r>
      <w:proofErr w:type="spellEnd"/>
      <w:r>
        <w:rPr>
          <w:rFonts w:ascii="Arial" w:hAnsi="Arial" w:cs="Arial"/>
          <w:color w:val="000000"/>
        </w:rPr>
        <w:t>. 1.554 de fecha 29 de noviembre de 2001 y 770 de fecha 25 de junio de 2009, ampliaron el universo de bienes alcanzados por el citado Régimen.</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spacing w:before="15"/>
        <w:rPr>
          <w:rFonts w:ascii="Arial" w:hAnsi="Arial" w:cs="Arial"/>
          <w:color w:val="000000"/>
        </w:rPr>
      </w:pPr>
      <w:r>
        <w:rPr>
          <w:rFonts w:ascii="Arial" w:hAnsi="Arial" w:cs="Arial"/>
          <w:color w:val="000000"/>
        </w:rPr>
        <w:t>Que en el ámbito del Mercado Común del Sur (MERCOSUR) no existe actualmente óbice para mantener vigentes los regímenes de promoción en materia de bienes de capital establecidos por cada Estado Parte.</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spacing w:before="15"/>
        <w:rPr>
          <w:rFonts w:ascii="Arial" w:hAnsi="Arial" w:cs="Arial"/>
          <w:color w:val="000000"/>
        </w:rPr>
      </w:pPr>
      <w:r>
        <w:rPr>
          <w:rFonts w:ascii="Arial" w:hAnsi="Arial" w:cs="Arial"/>
          <w:color w:val="000000"/>
        </w:rPr>
        <w:t>Que el Gobierno Nacional continúa asignando prioritaria importancia al proceso de reindustrialización iniciado en el año 2003.</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spacing w:before="15"/>
        <w:rPr>
          <w:rFonts w:ascii="Arial" w:hAnsi="Arial" w:cs="Arial"/>
          <w:color w:val="000000"/>
        </w:rPr>
      </w:pPr>
      <w:r>
        <w:rPr>
          <w:rFonts w:ascii="Arial" w:hAnsi="Arial" w:cs="Arial"/>
          <w:color w:val="000000"/>
        </w:rPr>
        <w:t>Que la inversión en capital productivo tiene como resultado directo el aumento de la competitividad de la industria y de la economía en general, y simultáneamente coadyuva a consolidar el desarrollo de la industria local productora de bienes de capital.</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spacing w:before="15"/>
        <w:rPr>
          <w:rFonts w:ascii="Arial" w:hAnsi="Arial" w:cs="Arial"/>
          <w:color w:val="000000"/>
        </w:rPr>
      </w:pPr>
      <w:r>
        <w:rPr>
          <w:rFonts w:ascii="Arial" w:hAnsi="Arial" w:cs="Arial"/>
          <w:color w:val="000000"/>
        </w:rPr>
        <w:t>Que la industria de bienes de capital es un sector estratégico para el desarrollo económico y al ser proveedora de todas las cadenas productivas, su progreso técnico impacta positivamente en la competitividad de la economía del país.</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spacing w:before="15"/>
        <w:rPr>
          <w:rFonts w:ascii="Arial" w:hAnsi="Arial" w:cs="Arial"/>
          <w:color w:val="000000"/>
        </w:rPr>
      </w:pPr>
      <w:r>
        <w:rPr>
          <w:rFonts w:ascii="Arial" w:hAnsi="Arial" w:cs="Arial"/>
          <w:color w:val="000000"/>
        </w:rPr>
        <w:t>Que en virtud de lo expuesto, se estima oportuno y conveniente prorrogar hasta el día 30 de junio de 2014, inclusive, el plazo de vigencia del Régimen creado por el Decreto N° 379/01 y sus modificaciones.</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spacing w:before="15"/>
        <w:rPr>
          <w:rFonts w:ascii="Arial" w:hAnsi="Arial" w:cs="Arial"/>
          <w:color w:val="000000"/>
        </w:rPr>
      </w:pPr>
      <w:r>
        <w:rPr>
          <w:rFonts w:ascii="Arial" w:hAnsi="Arial" w:cs="Arial"/>
          <w:color w:val="000000"/>
        </w:rPr>
        <w:t>Que asimismo, resulta pertinente sustituir el inciso a) del Artículo 1° del Decreto N° 594/04, a fin de ajustar lo allí requerido a las nuevas condiciones emergentes de la prórroga dispuesta.</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spacing w:before="15"/>
        <w:rPr>
          <w:rFonts w:ascii="Arial" w:hAnsi="Arial" w:cs="Arial"/>
          <w:color w:val="000000"/>
        </w:rPr>
      </w:pPr>
      <w:r>
        <w:rPr>
          <w:rFonts w:ascii="Arial" w:hAnsi="Arial" w:cs="Arial"/>
          <w:color w:val="000000"/>
        </w:rPr>
        <w:t>Que han tomado intervención los Servicios Jurídicos competentes en virtud de lo dispuesto por el Artículo 7°, inciso d) de la Ley Nacional de Procedimientos Administrativos N° 19.549.</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spacing w:before="15"/>
        <w:rPr>
          <w:rFonts w:ascii="Arial" w:hAnsi="Arial" w:cs="Arial"/>
          <w:color w:val="000000"/>
        </w:rPr>
      </w:pPr>
      <w:r>
        <w:rPr>
          <w:rFonts w:ascii="Arial" w:hAnsi="Arial" w:cs="Arial"/>
          <w:color w:val="000000"/>
        </w:rPr>
        <w:t>Que la presente medida se dicta en uso de las facultades previstas en el Artículo 99, inciso 1 de la CONSTITUCION NACIONAL.</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spacing w:before="15"/>
        <w:rPr>
          <w:rFonts w:ascii="Arial" w:hAnsi="Arial" w:cs="Arial"/>
          <w:color w:val="000000"/>
        </w:rPr>
      </w:pPr>
      <w:r>
        <w:rPr>
          <w:rFonts w:ascii="Arial" w:hAnsi="Arial" w:cs="Arial"/>
          <w:color w:val="000000"/>
        </w:rPr>
        <w:t>Por ello,</w:t>
      </w:r>
    </w:p>
    <w:p w:rsidR="0056243F" w:rsidRDefault="0056243F" w:rsidP="0056243F">
      <w:pPr>
        <w:pStyle w:val="HTMLconformatoprevio"/>
        <w:spacing w:before="15"/>
        <w:rPr>
          <w:rFonts w:ascii="Arial" w:hAnsi="Arial" w:cs="Arial"/>
          <w:color w:val="000000"/>
        </w:rPr>
      </w:pPr>
    </w:p>
    <w:p w:rsidR="0056243F" w:rsidRDefault="0056243F" w:rsidP="0056243F">
      <w:pPr>
        <w:pStyle w:val="HTMLconformatoprevio"/>
        <w:rPr>
          <w:rFonts w:ascii="Arial" w:hAnsi="Arial" w:cs="Arial"/>
          <w:color w:val="000000"/>
        </w:rPr>
      </w:pPr>
      <w:r>
        <w:rPr>
          <w:rFonts w:ascii="Arial" w:hAnsi="Arial" w:cs="Arial"/>
          <w:color w:val="000000"/>
        </w:rPr>
        <w:t>LA PRESIDENTA</w:t>
      </w:r>
    </w:p>
    <w:p w:rsidR="0056243F" w:rsidRDefault="0056243F" w:rsidP="0056243F">
      <w:pPr>
        <w:pStyle w:val="HTMLconformatoprevio"/>
        <w:rPr>
          <w:rFonts w:ascii="Arial" w:hAnsi="Arial" w:cs="Arial"/>
          <w:color w:val="000000"/>
        </w:rPr>
      </w:pPr>
      <w:r>
        <w:rPr>
          <w:rFonts w:ascii="Arial" w:hAnsi="Arial" w:cs="Arial"/>
          <w:color w:val="000000"/>
        </w:rPr>
        <w:t>DE LA NACION ARGENTINA</w:t>
      </w:r>
    </w:p>
    <w:p w:rsidR="0056243F" w:rsidRDefault="0056243F" w:rsidP="0056243F">
      <w:pPr>
        <w:pStyle w:val="HTMLconformatoprevio"/>
        <w:rPr>
          <w:rFonts w:ascii="Arial" w:hAnsi="Arial" w:cs="Arial"/>
          <w:color w:val="000000"/>
        </w:rPr>
      </w:pPr>
      <w:r>
        <w:rPr>
          <w:rFonts w:ascii="Arial" w:hAnsi="Arial" w:cs="Arial"/>
          <w:color w:val="000000"/>
        </w:rPr>
        <w:t>DECRETA:</w:t>
      </w:r>
    </w:p>
    <w:p w:rsidR="0056243F" w:rsidRDefault="0056243F" w:rsidP="0056243F">
      <w:pPr>
        <w:pStyle w:val="HTMLconformatoprevio"/>
        <w:rPr>
          <w:rFonts w:ascii="Arial" w:hAnsi="Arial" w:cs="Arial"/>
          <w:color w:val="000000"/>
        </w:rPr>
      </w:pPr>
      <w:r>
        <w:rPr>
          <w:rFonts w:ascii="Arial" w:hAnsi="Arial" w:cs="Arial"/>
          <w:color w:val="000000"/>
        </w:rPr>
        <w:t xml:space="preserve">Artículo 1° — </w:t>
      </w:r>
      <w:proofErr w:type="spellStart"/>
      <w:r>
        <w:rPr>
          <w:rFonts w:ascii="Arial" w:hAnsi="Arial" w:cs="Arial"/>
          <w:color w:val="000000"/>
        </w:rPr>
        <w:t>Sustitúyese</w:t>
      </w:r>
      <w:proofErr w:type="spellEnd"/>
      <w:r>
        <w:rPr>
          <w:rFonts w:ascii="Arial" w:hAnsi="Arial" w:cs="Arial"/>
          <w:color w:val="000000"/>
        </w:rPr>
        <w:t xml:space="preserve"> el inciso a) del Artículo 1° del Decreto N° 594 de fecha 11 de mayo de 2004 y sus modificaciones, por el siguiente:</w:t>
      </w:r>
    </w:p>
    <w:p w:rsidR="0056243F" w:rsidRDefault="0056243F" w:rsidP="0056243F">
      <w:pPr>
        <w:pStyle w:val="HTMLconformatoprevio"/>
        <w:rPr>
          <w:rFonts w:ascii="Arial" w:hAnsi="Arial" w:cs="Arial"/>
          <w:color w:val="000000"/>
        </w:rPr>
      </w:pPr>
      <w:r>
        <w:rPr>
          <w:rFonts w:ascii="Arial" w:hAnsi="Arial" w:cs="Arial"/>
          <w:color w:val="000000"/>
        </w:rPr>
        <w:t xml:space="preserve">“a) Informar con carácter de declaración jurada la cantidad de trabajadores en relación de dependencia, debidamente registrados conforme el Libro Especial previsto por el Artículo 52 de la Ley N° 20.744, </w:t>
      </w:r>
      <w:proofErr w:type="spellStart"/>
      <w:r>
        <w:rPr>
          <w:rFonts w:ascii="Arial" w:hAnsi="Arial" w:cs="Arial"/>
          <w:color w:val="000000"/>
        </w:rPr>
        <w:t>t.o.</w:t>
      </w:r>
      <w:proofErr w:type="spellEnd"/>
      <w:r>
        <w:rPr>
          <w:rFonts w:ascii="Arial" w:hAnsi="Arial" w:cs="Arial"/>
          <w:color w:val="000000"/>
        </w:rPr>
        <w:t xml:space="preserve"> 1976 y sus modificaciones, al día 31 de diciembre de 2011.</w:t>
      </w:r>
    </w:p>
    <w:p w:rsidR="0056243F" w:rsidRDefault="0056243F" w:rsidP="0056243F">
      <w:pPr>
        <w:pStyle w:val="HTMLconformatoprevio"/>
        <w:rPr>
          <w:rFonts w:ascii="Arial" w:hAnsi="Arial" w:cs="Arial"/>
          <w:color w:val="000000"/>
        </w:rPr>
      </w:pPr>
      <w:r>
        <w:rPr>
          <w:rFonts w:ascii="Arial" w:hAnsi="Arial" w:cs="Arial"/>
          <w:color w:val="000000"/>
        </w:rPr>
        <w:t>Otra declaración jurada en los mismos términos, deberá presentarse al día 30 de junio de 2014, asumiendo el compromiso por escrito y con participación de la asociación sindical signataria del convenio colectivo vigente, a no reducir la plantilla de personal teniendo como base de referencia el mayor número de empleados registrados durante el mes de diciembre de 2011, ni aplicar suspensiones sin goce de haberes. El incumplimiento de este compromiso facultará a la Autoridad de Aplicación a rechazar las solicitudes y/o a rescindir el beneficio otorgado”.</w:t>
      </w:r>
    </w:p>
    <w:p w:rsidR="0056243F" w:rsidRDefault="0056243F" w:rsidP="0056243F">
      <w:pPr>
        <w:pStyle w:val="HTMLconformatoprevio"/>
        <w:rPr>
          <w:rFonts w:ascii="Arial" w:hAnsi="Arial" w:cs="Arial"/>
          <w:color w:val="000000"/>
        </w:rPr>
      </w:pPr>
      <w:proofErr w:type="spellStart"/>
      <w:r>
        <w:rPr>
          <w:rFonts w:ascii="Arial" w:hAnsi="Arial" w:cs="Arial"/>
          <w:color w:val="000000"/>
        </w:rPr>
        <w:t>Facúltase</w:t>
      </w:r>
      <w:proofErr w:type="spellEnd"/>
      <w:r>
        <w:rPr>
          <w:rFonts w:ascii="Arial" w:hAnsi="Arial" w:cs="Arial"/>
          <w:color w:val="000000"/>
        </w:rPr>
        <w:t xml:space="preserve"> al MINISTERIO DE INDUSTRIA a dictar las disposiciones complementarias y reglamentarias que resulten pertinentes.</w:t>
      </w:r>
    </w:p>
    <w:p w:rsidR="0056243F" w:rsidRDefault="0056243F" w:rsidP="0056243F">
      <w:pPr>
        <w:pStyle w:val="HTMLconformatoprevio"/>
        <w:rPr>
          <w:rFonts w:ascii="Arial" w:hAnsi="Arial" w:cs="Arial"/>
          <w:color w:val="000000"/>
        </w:rPr>
      </w:pPr>
      <w:r>
        <w:rPr>
          <w:rFonts w:ascii="Arial" w:hAnsi="Arial" w:cs="Arial"/>
          <w:color w:val="000000"/>
        </w:rPr>
        <w:t xml:space="preserve">Art. 2° — </w:t>
      </w:r>
      <w:proofErr w:type="spellStart"/>
      <w:r>
        <w:rPr>
          <w:rFonts w:ascii="Arial" w:hAnsi="Arial" w:cs="Arial"/>
          <w:color w:val="000000"/>
        </w:rPr>
        <w:t>Sustitúyese</w:t>
      </w:r>
      <w:proofErr w:type="spellEnd"/>
      <w:r>
        <w:rPr>
          <w:rFonts w:ascii="Arial" w:hAnsi="Arial" w:cs="Arial"/>
          <w:color w:val="000000"/>
        </w:rPr>
        <w:t xml:space="preserve"> el Artículo 5° del Decreto N° 594/04 y sus modificaciones, por el siguiente:</w:t>
      </w:r>
    </w:p>
    <w:p w:rsidR="0056243F" w:rsidRDefault="0056243F" w:rsidP="0056243F">
      <w:pPr>
        <w:pStyle w:val="HTMLconformatoprevio"/>
        <w:rPr>
          <w:rFonts w:ascii="Arial" w:hAnsi="Arial" w:cs="Arial"/>
          <w:color w:val="000000"/>
        </w:rPr>
      </w:pPr>
      <w:r>
        <w:rPr>
          <w:rFonts w:ascii="Arial" w:hAnsi="Arial" w:cs="Arial"/>
          <w:color w:val="000000"/>
        </w:rPr>
        <w:t>“ARTICULO 5°.- El Régimen creado por el Decreto N° 379 de fecha 29 de marzo de 2001 y sus modificaciones, tendrá vigencia hasta el día 30 de junio de 2014”.</w:t>
      </w:r>
    </w:p>
    <w:p w:rsidR="0056243F" w:rsidRDefault="0056243F" w:rsidP="0056243F">
      <w:pPr>
        <w:pStyle w:val="HTMLconformatoprevio"/>
        <w:rPr>
          <w:rFonts w:ascii="Arial" w:hAnsi="Arial" w:cs="Arial"/>
          <w:color w:val="000000"/>
        </w:rPr>
      </w:pPr>
      <w:r>
        <w:rPr>
          <w:rFonts w:ascii="Arial" w:hAnsi="Arial" w:cs="Arial"/>
          <w:color w:val="000000"/>
        </w:rPr>
        <w:t>Art. 3° — El presente decreto comenzará a regir a partir de su publicación en el Boletín Oficial, estableciéndose que los efectos resultantes de sus disposiciones se aplican a partir del día 1 de enero de 2014.</w:t>
      </w:r>
    </w:p>
    <w:p w:rsidR="0056243F" w:rsidRDefault="0056243F" w:rsidP="0056243F">
      <w:pPr>
        <w:pStyle w:val="HTMLconformatoprevio"/>
        <w:rPr>
          <w:rFonts w:ascii="Arial" w:hAnsi="Arial" w:cs="Arial"/>
          <w:color w:val="000000"/>
        </w:rPr>
      </w:pPr>
      <w:r>
        <w:rPr>
          <w:rFonts w:ascii="Arial" w:hAnsi="Arial" w:cs="Arial"/>
          <w:color w:val="000000"/>
        </w:rPr>
        <w:t xml:space="preserve">Art. 4° — Comuníquese, publíquese, </w:t>
      </w:r>
      <w:proofErr w:type="spellStart"/>
      <w:r>
        <w:rPr>
          <w:rFonts w:ascii="Arial" w:hAnsi="Arial" w:cs="Arial"/>
          <w:color w:val="000000"/>
        </w:rPr>
        <w:t>dése</w:t>
      </w:r>
      <w:proofErr w:type="spellEnd"/>
      <w:r>
        <w:rPr>
          <w:rFonts w:ascii="Arial" w:hAnsi="Arial" w:cs="Arial"/>
          <w:color w:val="000000"/>
        </w:rPr>
        <w:t xml:space="preserve"> a la Dirección Nacional del Registro Oficial y archívese. — FERNANDEZ DE KIRCHNER. — Jorge M. </w:t>
      </w:r>
      <w:proofErr w:type="spellStart"/>
      <w:r>
        <w:rPr>
          <w:rFonts w:ascii="Arial" w:hAnsi="Arial" w:cs="Arial"/>
          <w:color w:val="000000"/>
        </w:rPr>
        <w:t>Capitanich</w:t>
      </w:r>
      <w:proofErr w:type="spellEnd"/>
      <w:r>
        <w:rPr>
          <w:rFonts w:ascii="Arial" w:hAnsi="Arial" w:cs="Arial"/>
          <w:color w:val="000000"/>
        </w:rPr>
        <w:t xml:space="preserve">. — Axel </w:t>
      </w:r>
      <w:proofErr w:type="spellStart"/>
      <w:r>
        <w:rPr>
          <w:rFonts w:ascii="Arial" w:hAnsi="Arial" w:cs="Arial"/>
          <w:color w:val="000000"/>
        </w:rPr>
        <w:t>Kicillof</w:t>
      </w:r>
      <w:proofErr w:type="spellEnd"/>
      <w:r>
        <w:rPr>
          <w:rFonts w:ascii="Arial" w:hAnsi="Arial" w:cs="Arial"/>
          <w:color w:val="000000"/>
        </w:rPr>
        <w:t xml:space="preserve">. — Débora A. </w:t>
      </w:r>
      <w:proofErr w:type="spellStart"/>
      <w:r>
        <w:rPr>
          <w:rFonts w:ascii="Arial" w:hAnsi="Arial" w:cs="Arial"/>
          <w:color w:val="000000"/>
        </w:rPr>
        <w:t>Giorgi</w:t>
      </w:r>
      <w:proofErr w:type="spellEnd"/>
      <w:r>
        <w:rPr>
          <w:rFonts w:ascii="Arial" w:hAnsi="Arial" w:cs="Arial"/>
          <w:color w:val="000000"/>
        </w:rPr>
        <w:t>.</w:t>
      </w:r>
    </w:p>
    <w:p w:rsidR="006C24FF" w:rsidRDefault="006C24FF"/>
    <w:sectPr w:rsidR="006C24FF" w:rsidSect="006C24F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243F"/>
    <w:rsid w:val="0056243F"/>
    <w:rsid w:val="006C24FF"/>
    <w:rsid w:val="00843817"/>
    <w:rsid w:val="00C0577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F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56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56243F"/>
    <w:rPr>
      <w:rFonts w:ascii="Courier New" w:hAnsi="Courier New" w:cs="Courier New"/>
      <w:sz w:val="20"/>
      <w:szCs w:val="20"/>
      <w:lang w:eastAsia="es-ES"/>
    </w:rPr>
  </w:style>
</w:styles>
</file>

<file path=word/webSettings.xml><?xml version="1.0" encoding="utf-8"?>
<w:webSettings xmlns:r="http://schemas.openxmlformats.org/officeDocument/2006/relationships" xmlns:w="http://schemas.openxmlformats.org/wordprocessingml/2006/main">
  <w:divs>
    <w:div w:id="821700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4466</Characters>
  <Application>Microsoft Office Word</Application>
  <DocSecurity>0</DocSecurity>
  <Lines>37</Lines>
  <Paragraphs>10</Paragraphs>
  <ScaleCrop>false</ScaleCrop>
  <Company>ADIMRA</Company>
  <LinksUpToDate>false</LinksUpToDate>
  <CharactersWithSpaces>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dc:creator>
  <cp:keywords/>
  <dc:description/>
  <cp:lastModifiedBy>Rodriguez</cp:lastModifiedBy>
  <cp:revision>1</cp:revision>
  <dcterms:created xsi:type="dcterms:W3CDTF">2014-06-19T12:18:00Z</dcterms:created>
  <dcterms:modified xsi:type="dcterms:W3CDTF">2014-06-19T12:18:00Z</dcterms:modified>
</cp:coreProperties>
</file>